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210A">
      <w:pPr>
        <w:spacing w:line="305" w:lineRule="auto"/>
        <w:rPr>
          <w:rFonts w:ascii="Arial"/>
          <w:sz w:val="21"/>
        </w:rPr>
      </w:pPr>
    </w:p>
    <w:p w14:paraId="3CC77332">
      <w:pPr>
        <w:spacing w:line="305" w:lineRule="auto"/>
        <w:rPr>
          <w:rFonts w:ascii="Arial"/>
          <w:sz w:val="21"/>
        </w:rPr>
      </w:pPr>
    </w:p>
    <w:p w14:paraId="38A6C6B0">
      <w:pPr>
        <w:spacing w:line="306" w:lineRule="auto"/>
        <w:rPr>
          <w:rFonts w:ascii="Arial"/>
          <w:sz w:val="21"/>
        </w:rPr>
      </w:pPr>
    </w:p>
    <w:p w14:paraId="3E76CDD5">
      <w:pPr>
        <w:spacing w:before="368" w:line="207" w:lineRule="auto"/>
        <w:ind w:left="651"/>
        <w:rPr>
          <w:rFonts w:ascii="方正小标宋简体" w:hAnsi="方正小标宋简体" w:eastAsia="方正小标宋简体" w:cs="方正小标宋简体"/>
          <w:sz w:val="95"/>
          <w:szCs w:val="95"/>
        </w:rPr>
      </w:pPr>
      <w:r>
        <w:rPr>
          <w:rFonts w:ascii="方正小标宋简体" w:hAnsi="方正小标宋简体" w:eastAsia="方正小标宋简体" w:cs="方正小标宋简体"/>
          <w:color w:val="FF0000"/>
          <w:spacing w:val="-12"/>
          <w:w w:val="77"/>
          <w:sz w:val="95"/>
          <w:szCs w:val="95"/>
        </w:rPr>
        <w:t>河南省教育厅办公室文件</w:t>
      </w:r>
    </w:p>
    <w:p w14:paraId="5D1042BA">
      <w:pPr>
        <w:spacing w:line="310" w:lineRule="auto"/>
        <w:rPr>
          <w:rFonts w:ascii="Arial"/>
          <w:sz w:val="21"/>
        </w:rPr>
      </w:pPr>
    </w:p>
    <w:p w14:paraId="32A0B0D0">
      <w:pPr>
        <w:spacing w:line="310" w:lineRule="auto"/>
        <w:rPr>
          <w:rFonts w:ascii="Arial"/>
          <w:sz w:val="21"/>
        </w:rPr>
      </w:pPr>
    </w:p>
    <w:p w14:paraId="248F7F1E">
      <w:pPr>
        <w:pStyle w:val="2"/>
        <w:spacing w:before="101" w:line="219" w:lineRule="auto"/>
        <w:ind w:left="2866"/>
      </w:pPr>
      <w:r>
        <w:rPr>
          <w:spacing w:val="6"/>
        </w:rPr>
        <w:t>教办科技〔2025〕92</w:t>
      </w:r>
      <w:r>
        <w:rPr>
          <w:spacing w:val="-46"/>
        </w:rPr>
        <w:t xml:space="preserve"> </w:t>
      </w:r>
      <w:r>
        <w:rPr>
          <w:spacing w:val="6"/>
        </w:rPr>
        <w:t>号</w:t>
      </w:r>
    </w:p>
    <w:p w14:paraId="2E6DA490">
      <w:pPr>
        <w:spacing w:line="29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109855</wp:posOffset>
            </wp:positionH>
            <wp:positionV relativeFrom="paragraph">
              <wp:posOffset>161925</wp:posOffset>
            </wp:positionV>
            <wp:extent cx="5615940" cy="952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5909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84E447">
      <w:pPr>
        <w:spacing w:line="291" w:lineRule="auto"/>
        <w:rPr>
          <w:rFonts w:ascii="Arial"/>
          <w:sz w:val="21"/>
        </w:rPr>
      </w:pPr>
    </w:p>
    <w:p w14:paraId="0D2E7929">
      <w:pPr>
        <w:spacing w:line="291" w:lineRule="auto"/>
        <w:rPr>
          <w:rFonts w:ascii="Arial"/>
          <w:sz w:val="21"/>
        </w:rPr>
      </w:pPr>
    </w:p>
    <w:p w14:paraId="4AA4B07C">
      <w:pPr>
        <w:spacing w:line="292" w:lineRule="auto"/>
        <w:rPr>
          <w:rFonts w:ascii="Arial"/>
          <w:sz w:val="21"/>
        </w:rPr>
      </w:pPr>
    </w:p>
    <w:p w14:paraId="71FA7574">
      <w:pPr>
        <w:spacing w:before="166" w:line="208" w:lineRule="auto"/>
        <w:ind w:left="2517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河南省教育厅办公室</w:t>
      </w:r>
    </w:p>
    <w:p w14:paraId="735A47F8">
      <w:pPr>
        <w:spacing w:before="72" w:line="237" w:lineRule="auto"/>
        <w:ind w:left="757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关于举办第九届御网杯网络安全大赛的</w:t>
      </w:r>
    </w:p>
    <w:p w14:paraId="0FD1E965">
      <w:pPr>
        <w:spacing w:before="37" w:line="206" w:lineRule="auto"/>
        <w:ind w:left="351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通</w:t>
      </w:r>
      <w:r>
        <w:rPr>
          <w:rFonts w:ascii="方正小标宋简体" w:hAnsi="方正小标宋简体" w:eastAsia="方正小标宋简体" w:cs="方正小标宋简体"/>
          <w:spacing w:val="3"/>
          <w:sz w:val="43"/>
          <w:szCs w:val="43"/>
        </w:rPr>
        <w:t xml:space="preserve">          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>知</w:t>
      </w:r>
    </w:p>
    <w:bookmarkEnd w:id="0"/>
    <w:p w14:paraId="07682657">
      <w:pPr>
        <w:spacing w:line="315" w:lineRule="auto"/>
        <w:rPr>
          <w:rFonts w:ascii="Arial"/>
          <w:sz w:val="21"/>
        </w:rPr>
      </w:pPr>
    </w:p>
    <w:p w14:paraId="2A25D02D">
      <w:pPr>
        <w:spacing w:line="316" w:lineRule="auto"/>
        <w:rPr>
          <w:rFonts w:ascii="Arial"/>
          <w:sz w:val="21"/>
        </w:rPr>
      </w:pPr>
    </w:p>
    <w:p w14:paraId="74B90FA1">
      <w:pPr>
        <w:pStyle w:val="2"/>
        <w:spacing w:before="101" w:line="333" w:lineRule="auto"/>
        <w:ind w:left="20" w:hanging="20"/>
      </w:pPr>
      <w:r>
        <w:rPr>
          <w:spacing w:val="12"/>
        </w:rPr>
        <w:t>各省辖市、济源示范区、航空港区教育局，各高等学校，各委管</w:t>
      </w:r>
      <w:r>
        <w:rPr>
          <w:spacing w:val="1"/>
        </w:rPr>
        <w:t xml:space="preserve"> </w:t>
      </w:r>
      <w:r>
        <w:rPr>
          <w:spacing w:val="-19"/>
        </w:rPr>
        <w:t>学校：</w:t>
      </w:r>
    </w:p>
    <w:p w14:paraId="108A5083">
      <w:pPr>
        <w:pStyle w:val="2"/>
        <w:spacing w:before="57" w:line="341" w:lineRule="auto"/>
        <w:ind w:left="3" w:firstLine="647"/>
        <w:jc w:val="both"/>
      </w:pPr>
      <w:r>
        <w:rPr>
          <w:spacing w:val="11"/>
        </w:rPr>
        <w:t>为深入贯彻落实习近平总书记关于网络强国的重要思想，增</w:t>
      </w:r>
      <w:r>
        <w:rPr>
          <w:spacing w:val="16"/>
        </w:rPr>
        <w:t xml:space="preserve"> </w:t>
      </w:r>
      <w:r>
        <w:rPr>
          <w:spacing w:val="12"/>
        </w:rPr>
        <w:t>强师生网络安全意识，加强网信领域实战人才培养，提升教</w:t>
      </w:r>
      <w:r>
        <w:rPr>
          <w:spacing w:val="11"/>
        </w:rPr>
        <w:t>育行</w:t>
      </w:r>
      <w:r>
        <w:t xml:space="preserve"> </w:t>
      </w:r>
      <w:r>
        <w:rPr>
          <w:spacing w:val="5"/>
        </w:rPr>
        <w:t>业网络空间安全防护能力，定于</w:t>
      </w:r>
      <w:r>
        <w:rPr>
          <w:spacing w:val="-50"/>
        </w:rPr>
        <w:t xml:space="preserve"> </w:t>
      </w:r>
      <w:r>
        <w:rPr>
          <w:spacing w:val="5"/>
        </w:rPr>
        <w:t>2025</w:t>
      </w:r>
      <w:r>
        <w:rPr>
          <w:spacing w:val="-54"/>
        </w:rPr>
        <w:t xml:space="preserve"> </w:t>
      </w:r>
      <w:r>
        <w:rPr>
          <w:spacing w:val="5"/>
        </w:rPr>
        <w:t>年</w:t>
      </w:r>
      <w:r>
        <w:rPr>
          <w:spacing w:val="-50"/>
        </w:rPr>
        <w:t xml:space="preserve"> </w:t>
      </w:r>
      <w:r>
        <w:rPr>
          <w:spacing w:val="5"/>
        </w:rPr>
        <w:t>4</w:t>
      </w:r>
      <w:r>
        <w:rPr>
          <w:spacing w:val="-43"/>
        </w:rPr>
        <w:t xml:space="preserve"> </w:t>
      </w:r>
      <w:r>
        <w:rPr>
          <w:spacing w:val="4"/>
        </w:rPr>
        <w:t>月至</w:t>
      </w:r>
      <w:r>
        <w:rPr>
          <w:spacing w:val="-37"/>
        </w:rPr>
        <w:t xml:space="preserve"> </w:t>
      </w:r>
      <w:r>
        <w:rPr>
          <w:spacing w:val="4"/>
        </w:rPr>
        <w:t>11</w:t>
      </w:r>
      <w:r>
        <w:rPr>
          <w:spacing w:val="-40"/>
        </w:rPr>
        <w:t xml:space="preserve"> </w:t>
      </w:r>
      <w:r>
        <w:rPr>
          <w:spacing w:val="4"/>
        </w:rPr>
        <w:t>月举办第九届</w:t>
      </w:r>
      <w:r>
        <w:t xml:space="preserve"> </w:t>
      </w:r>
      <w:r>
        <w:rPr>
          <w:spacing w:val="9"/>
        </w:rPr>
        <w:t>御网杯网络安全大赛，现将有关事宜通知如下：</w:t>
      </w:r>
    </w:p>
    <w:p w14:paraId="1D853945">
      <w:pPr>
        <w:spacing w:before="53" w:line="227" w:lineRule="auto"/>
        <w:ind w:left="64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一、赛项组织</w:t>
      </w:r>
    </w:p>
    <w:p w14:paraId="663B1604">
      <w:pPr>
        <w:pStyle w:val="2"/>
        <w:spacing w:before="209" w:line="332" w:lineRule="auto"/>
        <w:ind w:left="18" w:firstLine="623"/>
      </w:pPr>
      <w:r>
        <w:rPr>
          <w:spacing w:val="11"/>
        </w:rPr>
        <w:t>本届大赛由中共河南省委网络安全和信息化委员会办公室、</w:t>
      </w:r>
      <w:r>
        <w:rPr>
          <w:spacing w:val="14"/>
        </w:rPr>
        <w:t xml:space="preserve"> </w:t>
      </w:r>
      <w:r>
        <w:rPr>
          <w:spacing w:val="11"/>
        </w:rPr>
        <w:t>河南省教育厅主办，河南省高等学校计算机教育研究会、河南省</w:t>
      </w:r>
    </w:p>
    <w:p w14:paraId="20D4C839">
      <w:pPr>
        <w:spacing w:line="332" w:lineRule="auto"/>
        <w:sectPr>
          <w:footerReference r:id="rId5" w:type="default"/>
          <w:pgSz w:w="11906" w:h="16838"/>
          <w:pgMar w:top="1431" w:right="1344" w:bottom="1959" w:left="1542" w:header="0" w:footer="1661" w:gutter="0"/>
          <w:cols w:space="720" w:num="1"/>
        </w:sectPr>
      </w:pPr>
    </w:p>
    <w:p w14:paraId="75CBE4C3">
      <w:pPr>
        <w:spacing w:line="247" w:lineRule="auto"/>
        <w:rPr>
          <w:rFonts w:ascii="Arial"/>
          <w:sz w:val="21"/>
        </w:rPr>
      </w:pPr>
    </w:p>
    <w:p w14:paraId="68EEA2F4">
      <w:pPr>
        <w:pStyle w:val="2"/>
        <w:spacing w:before="101" w:line="338" w:lineRule="auto"/>
        <w:ind w:left="6" w:firstLine="31"/>
        <w:jc w:val="both"/>
      </w:pPr>
      <w:r>
        <w:rPr>
          <w:spacing w:val="11"/>
        </w:rPr>
        <w:t>网络空间安全行业产教融合共同体、河南省教育信</w:t>
      </w:r>
      <w:r>
        <w:rPr>
          <w:spacing w:val="10"/>
        </w:rPr>
        <w:t>息化协会、郑</w:t>
      </w:r>
      <w:r>
        <w:t xml:space="preserve"> </w:t>
      </w:r>
      <w:r>
        <w:rPr>
          <w:spacing w:val="12"/>
        </w:rPr>
        <w:t>州轻工业大学联合承办，河南经贸职业学院、河南新一代信</w:t>
      </w:r>
      <w:r>
        <w:rPr>
          <w:spacing w:val="11"/>
        </w:rPr>
        <w:t>息技</w:t>
      </w:r>
      <w:r>
        <w:t xml:space="preserve"> </w:t>
      </w:r>
      <w:r>
        <w:rPr>
          <w:spacing w:val="8"/>
        </w:rPr>
        <w:t>术职业教育集团协办，河南省科联电子科技有限公司技术支持。</w:t>
      </w:r>
    </w:p>
    <w:p w14:paraId="02A22AE9">
      <w:pPr>
        <w:spacing w:before="57" w:line="226" w:lineRule="auto"/>
        <w:ind w:left="649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二、赛项说明</w:t>
      </w:r>
    </w:p>
    <w:p w14:paraId="3B70EEB0">
      <w:pPr>
        <w:pStyle w:val="2"/>
        <w:spacing w:before="208" w:line="338" w:lineRule="auto"/>
        <w:ind w:left="6" w:right="1" w:firstLine="640"/>
        <w:jc w:val="both"/>
      </w:pPr>
      <w:r>
        <w:rPr>
          <w:spacing w:val="11"/>
        </w:rPr>
        <w:t>御网杯网络安全大赛（简称“大赛”</w:t>
      </w:r>
      <w:r>
        <w:rPr>
          <w:spacing w:val="-119"/>
          <w:w w:val="93"/>
        </w:rPr>
        <w:t>），</w:t>
      </w:r>
      <w:r>
        <w:rPr>
          <w:spacing w:val="11"/>
        </w:rPr>
        <w:t>赛事分为线上赛、线</w:t>
      </w:r>
      <w:r>
        <w:rPr>
          <w:spacing w:val="4"/>
        </w:rPr>
        <w:t xml:space="preserve"> </w:t>
      </w:r>
      <w:r>
        <w:rPr>
          <w:spacing w:val="10"/>
        </w:rPr>
        <w:t>下赛、校际联赛等</w:t>
      </w:r>
      <w:r>
        <w:rPr>
          <w:spacing w:val="-37"/>
        </w:rPr>
        <w:t xml:space="preserve"> </w:t>
      </w:r>
      <w:r>
        <w:rPr>
          <w:spacing w:val="10"/>
        </w:rPr>
        <w:t>3</w:t>
      </w:r>
      <w:r>
        <w:rPr>
          <w:spacing w:val="-57"/>
        </w:rPr>
        <w:t xml:space="preserve"> </w:t>
      </w:r>
      <w:r>
        <w:rPr>
          <w:spacing w:val="10"/>
        </w:rPr>
        <w:t>个赛段。设置本科高校</w:t>
      </w:r>
      <w:r>
        <w:rPr>
          <w:spacing w:val="9"/>
        </w:rPr>
        <w:t>、高职院校、中职学</w:t>
      </w:r>
      <w:r>
        <w:t xml:space="preserve"> </w:t>
      </w:r>
      <w:r>
        <w:rPr>
          <w:spacing w:val="5"/>
        </w:rPr>
        <w:t>校、御网信安俱乐部等</w:t>
      </w:r>
      <w:r>
        <w:rPr>
          <w:spacing w:val="-44"/>
        </w:rPr>
        <w:t xml:space="preserve"> </w:t>
      </w:r>
      <w:r>
        <w:rPr>
          <w:spacing w:val="5"/>
        </w:rPr>
        <w:t>4</w:t>
      </w:r>
      <w:r>
        <w:rPr>
          <w:spacing w:val="-57"/>
        </w:rPr>
        <w:t xml:space="preserve"> </w:t>
      </w:r>
      <w:r>
        <w:rPr>
          <w:spacing w:val="5"/>
        </w:rPr>
        <w:t>个赛道。</w:t>
      </w:r>
    </w:p>
    <w:p w14:paraId="0279D127">
      <w:pPr>
        <w:spacing w:before="55" w:line="232" w:lineRule="auto"/>
        <w:ind w:left="67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3"/>
          <w:sz w:val="31"/>
          <w:szCs w:val="31"/>
        </w:rPr>
        <w:t>（一）线上赛</w:t>
      </w:r>
    </w:p>
    <w:p w14:paraId="3F5778B7">
      <w:pPr>
        <w:pStyle w:val="2"/>
        <w:spacing w:before="200" w:line="343" w:lineRule="auto"/>
        <w:ind w:left="2" w:firstLine="660"/>
      </w:pPr>
      <w:r>
        <w:rPr>
          <w:spacing w:val="11"/>
        </w:rPr>
        <w:t>线上赛为个人赛，竞赛内容包括选择题、基础类、网站技术</w:t>
      </w:r>
      <w:r>
        <w:rPr>
          <w:spacing w:val="7"/>
        </w:rPr>
        <w:t xml:space="preserve"> </w:t>
      </w:r>
      <w:r>
        <w:rPr>
          <w:spacing w:val="12"/>
        </w:rPr>
        <w:t>类、逆向工程类、漏洞挖掘类、智能终端类、系统安全类、综合</w:t>
      </w:r>
      <w:r>
        <w:rPr>
          <w:spacing w:val="1"/>
        </w:rPr>
        <w:t xml:space="preserve"> </w:t>
      </w:r>
      <w:r>
        <w:rPr>
          <w:spacing w:val="12"/>
        </w:rPr>
        <w:t>类等关卡题，采取线上通关挑战模式。参赛学校根据线上赛竞赛</w:t>
      </w:r>
      <w:r>
        <w:rPr>
          <w:spacing w:val="1"/>
        </w:rPr>
        <w:t xml:space="preserve"> </w:t>
      </w:r>
      <w:r>
        <w:rPr>
          <w:spacing w:val="11"/>
        </w:rPr>
        <w:t>成绩，从线上赛一、二等奖获得者中组织学生组队参加线下赛。</w:t>
      </w:r>
      <w:r>
        <w:rPr>
          <w:spacing w:val="18"/>
        </w:rPr>
        <w:t xml:space="preserve"> </w:t>
      </w:r>
      <w:r>
        <w:rPr>
          <w:spacing w:val="9"/>
        </w:rPr>
        <w:t>各参赛选手在线上赛获得的成绩，不计入后续比赛成绩。</w:t>
      </w:r>
    </w:p>
    <w:p w14:paraId="42116C69">
      <w:pPr>
        <w:spacing w:before="54" w:line="232" w:lineRule="auto"/>
        <w:ind w:left="67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13"/>
          <w:sz w:val="31"/>
          <w:szCs w:val="31"/>
        </w:rPr>
        <w:t>（二）</w:t>
      </w:r>
      <w:r>
        <w:rPr>
          <w:rFonts w:ascii="楷体" w:hAnsi="楷体" w:eastAsia="楷体" w:cs="楷体"/>
          <w:spacing w:val="-5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13"/>
          <w:sz w:val="31"/>
          <w:szCs w:val="31"/>
        </w:rPr>
        <w:t>线下赛</w:t>
      </w:r>
    </w:p>
    <w:p w14:paraId="4C8979A0">
      <w:pPr>
        <w:pStyle w:val="2"/>
        <w:spacing w:before="196" w:line="334" w:lineRule="auto"/>
        <w:ind w:left="11" w:right="2" w:firstLine="651"/>
      </w:pPr>
      <w:r>
        <w:rPr>
          <w:spacing w:val="9"/>
        </w:rPr>
        <w:t>线下赛为团体赛，竞赛全程需</w:t>
      </w:r>
      <w:r>
        <w:rPr>
          <w:spacing w:val="-35"/>
        </w:rPr>
        <w:t xml:space="preserve"> </w:t>
      </w:r>
      <w:r>
        <w:rPr>
          <w:spacing w:val="9"/>
        </w:rPr>
        <w:t>3</w:t>
      </w:r>
      <w:r>
        <w:rPr>
          <w:spacing w:val="-57"/>
        </w:rPr>
        <w:t xml:space="preserve"> </w:t>
      </w:r>
      <w:r>
        <w:rPr>
          <w:spacing w:val="9"/>
        </w:rPr>
        <w:t>人组队参赛，竞赛期间</w:t>
      </w:r>
      <w:r>
        <w:rPr>
          <w:spacing w:val="8"/>
        </w:rPr>
        <w:t>不允</w:t>
      </w:r>
      <w:r>
        <w:t xml:space="preserve"> </w:t>
      </w:r>
      <w:r>
        <w:rPr>
          <w:spacing w:val="6"/>
        </w:rPr>
        <w:t>许中途更换队员，采取现场实战竞赛模式。</w:t>
      </w:r>
    </w:p>
    <w:p w14:paraId="6C9288F5">
      <w:pPr>
        <w:pStyle w:val="2"/>
        <w:spacing w:before="53" w:line="219" w:lineRule="auto"/>
        <w:ind w:left="648"/>
      </w:pPr>
      <w:r>
        <w:rPr>
          <w:spacing w:val="5"/>
        </w:rPr>
        <w:t>半决赛：半决赛采取</w:t>
      </w:r>
      <w:r>
        <w:rPr>
          <w:spacing w:val="-46"/>
        </w:rPr>
        <w:t xml:space="preserve"> </w:t>
      </w:r>
      <w:r>
        <w:t>NISP</w:t>
      </w:r>
      <w:r>
        <w:rPr>
          <w:spacing w:val="-56"/>
        </w:rPr>
        <w:t xml:space="preserve"> </w:t>
      </w:r>
      <w:r>
        <w:rPr>
          <w:spacing w:val="5"/>
        </w:rPr>
        <w:t>理论答题+</w:t>
      </w:r>
      <w:r>
        <w:t>CTF</w:t>
      </w:r>
      <w:r>
        <w:rPr>
          <w:spacing w:val="-52"/>
        </w:rPr>
        <w:t xml:space="preserve"> </w:t>
      </w:r>
      <w:r>
        <w:rPr>
          <w:spacing w:val="5"/>
        </w:rPr>
        <w:t>竞赛模式。</w:t>
      </w:r>
    </w:p>
    <w:p w14:paraId="4DB0E4B6">
      <w:pPr>
        <w:pStyle w:val="2"/>
        <w:spacing w:before="220" w:line="334" w:lineRule="auto"/>
        <w:ind w:right="2" w:firstLine="665"/>
      </w:pPr>
      <w:r>
        <w:rPr>
          <w:spacing w:val="11"/>
        </w:rPr>
        <w:t>总决赛：总决赛采取应急响应+安全防御+靶场渗</w:t>
      </w:r>
      <w:r>
        <w:rPr>
          <w:spacing w:val="10"/>
        </w:rPr>
        <w:t>透实战竞赛</w:t>
      </w:r>
      <w:r>
        <w:t xml:space="preserve"> </w:t>
      </w:r>
      <w:r>
        <w:rPr>
          <w:spacing w:val="-8"/>
        </w:rPr>
        <w:t>模式。</w:t>
      </w:r>
    </w:p>
    <w:p w14:paraId="3CAF528B">
      <w:pPr>
        <w:spacing w:before="51" w:line="232" w:lineRule="auto"/>
        <w:ind w:left="67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6"/>
          <w:sz w:val="31"/>
          <w:szCs w:val="31"/>
        </w:rPr>
        <w:t>（三）</w:t>
      </w:r>
      <w:r>
        <w:rPr>
          <w:rFonts w:ascii="楷体" w:hAnsi="楷体" w:eastAsia="楷体" w:cs="楷体"/>
          <w:spacing w:val="-8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6"/>
          <w:sz w:val="31"/>
          <w:szCs w:val="31"/>
        </w:rPr>
        <w:t>校际联赛</w:t>
      </w:r>
    </w:p>
    <w:p w14:paraId="5D702CE2">
      <w:pPr>
        <w:pStyle w:val="2"/>
        <w:spacing w:before="200" w:line="332" w:lineRule="auto"/>
        <w:ind w:left="2" w:firstLine="641"/>
      </w:pPr>
      <w:r>
        <w:rPr>
          <w:spacing w:val="12"/>
        </w:rPr>
        <w:t>设有网络空间安全、信息安全、信息安全技术应用、信息安</w:t>
      </w:r>
      <w:r>
        <w:t xml:space="preserve"> </w:t>
      </w:r>
      <w:r>
        <w:rPr>
          <w:spacing w:val="12"/>
        </w:rPr>
        <w:t>全与管理等网络安全相关专业的学校，可以单独或联合申请承办</w:t>
      </w:r>
    </w:p>
    <w:p w14:paraId="3328AAF5">
      <w:pPr>
        <w:spacing w:line="332" w:lineRule="auto"/>
        <w:sectPr>
          <w:footerReference r:id="rId6" w:type="default"/>
          <w:pgSz w:w="11906" w:h="16838"/>
          <w:pgMar w:top="1431" w:right="1344" w:bottom="1959" w:left="1539" w:header="0" w:footer="1661" w:gutter="0"/>
          <w:cols w:space="720" w:num="1"/>
        </w:sectPr>
      </w:pPr>
    </w:p>
    <w:p w14:paraId="5578C43E">
      <w:pPr>
        <w:spacing w:line="243" w:lineRule="auto"/>
        <w:rPr>
          <w:rFonts w:ascii="Arial"/>
          <w:sz w:val="21"/>
        </w:rPr>
      </w:pPr>
    </w:p>
    <w:p w14:paraId="232575D2">
      <w:pPr>
        <w:pStyle w:val="2"/>
        <w:spacing w:before="101" w:line="343" w:lineRule="auto"/>
        <w:ind w:right="91" w:firstLine="7"/>
        <w:jc w:val="both"/>
      </w:pPr>
      <w:r>
        <w:rPr>
          <w:spacing w:val="12"/>
        </w:rPr>
        <w:t>校际联赛，竞赛形式为团体赛，赛事组委会统一提供竞赛平</w:t>
      </w:r>
      <w:r>
        <w:rPr>
          <w:spacing w:val="11"/>
        </w:rPr>
        <w:t>台及</w:t>
      </w:r>
      <w:r>
        <w:t xml:space="preserve"> </w:t>
      </w:r>
      <w:r>
        <w:rPr>
          <w:spacing w:val="12"/>
        </w:rPr>
        <w:t>技术支持。每期竞赛的成绩积分计入年度校际联赛的总积分。学</w:t>
      </w:r>
      <w:r>
        <w:rPr>
          <w:spacing w:val="5"/>
        </w:rPr>
        <w:t xml:space="preserve"> </w:t>
      </w:r>
      <w:r>
        <w:rPr>
          <w:spacing w:val="12"/>
        </w:rPr>
        <w:t>校联赛年度总积分将作为下年度分配线下赛参赛队伍名额的主要</w:t>
      </w:r>
      <w:r>
        <w:rPr>
          <w:spacing w:val="5"/>
        </w:rPr>
        <w:t xml:space="preserve"> </w:t>
      </w:r>
      <w:r>
        <w:rPr>
          <w:spacing w:val="-8"/>
        </w:rPr>
        <w:t>依据。</w:t>
      </w:r>
    </w:p>
    <w:p w14:paraId="1811A311">
      <w:pPr>
        <w:spacing w:before="45" w:line="227" w:lineRule="auto"/>
        <w:ind w:left="65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三、竞赛时间</w:t>
      </w:r>
    </w:p>
    <w:p w14:paraId="58E671DE">
      <w:pPr>
        <w:pStyle w:val="2"/>
        <w:spacing w:before="208" w:line="332" w:lineRule="auto"/>
        <w:ind w:left="664" w:right="470" w:hanging="11"/>
      </w:pPr>
      <w:r>
        <w:rPr>
          <w:spacing w:val="-7"/>
        </w:rPr>
        <w:t>注册报名时间：2025</w:t>
      </w:r>
      <w:r>
        <w:rPr>
          <w:spacing w:val="-53"/>
        </w:rPr>
        <w:t xml:space="preserve"> </w:t>
      </w:r>
      <w:r>
        <w:rPr>
          <w:spacing w:val="-7"/>
        </w:rPr>
        <w:t>年</w:t>
      </w:r>
      <w:r>
        <w:rPr>
          <w:spacing w:val="-50"/>
        </w:rPr>
        <w:t xml:space="preserve"> </w:t>
      </w:r>
      <w:r>
        <w:rPr>
          <w:spacing w:val="-7"/>
        </w:rPr>
        <w:t>4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15 日</w:t>
      </w:r>
      <w:r>
        <w:rPr>
          <w:spacing w:val="-46"/>
        </w:rPr>
        <w:t xml:space="preserve"> </w:t>
      </w:r>
      <w:r>
        <w:rPr>
          <w:spacing w:val="-7"/>
        </w:rPr>
        <w:t>8:00</w:t>
      </w:r>
      <w:r>
        <w:rPr>
          <w:spacing w:val="-42"/>
        </w:rPr>
        <w:t xml:space="preserve"> </w:t>
      </w:r>
      <w:r>
        <w:rPr>
          <w:spacing w:val="-7"/>
        </w:rPr>
        <w:t>至</w:t>
      </w:r>
      <w:r>
        <w:rPr>
          <w:spacing w:val="-46"/>
        </w:rPr>
        <w:t xml:space="preserve"> </w:t>
      </w:r>
      <w:r>
        <w:rPr>
          <w:spacing w:val="-7"/>
        </w:rPr>
        <w:t>5</w:t>
      </w:r>
      <w:r>
        <w:rPr>
          <w:spacing w:val="-45"/>
        </w:rPr>
        <w:t xml:space="preserve"> </w:t>
      </w:r>
      <w:r>
        <w:rPr>
          <w:spacing w:val="-7"/>
        </w:rPr>
        <w:t>月</w:t>
      </w:r>
      <w:r>
        <w:rPr>
          <w:spacing w:val="-46"/>
        </w:rPr>
        <w:t xml:space="preserve"> </w:t>
      </w:r>
      <w:r>
        <w:rPr>
          <w:spacing w:val="-7"/>
        </w:rPr>
        <w:t>7 日</w:t>
      </w:r>
      <w:r>
        <w:rPr>
          <w:spacing w:val="-46"/>
        </w:rPr>
        <w:t xml:space="preserve"> </w:t>
      </w:r>
      <w:r>
        <w:rPr>
          <w:spacing w:val="-7"/>
        </w:rPr>
        <w:t>20:00</w:t>
      </w:r>
      <w:r>
        <w:t xml:space="preserve"> </w:t>
      </w:r>
      <w:r>
        <w:rPr>
          <w:spacing w:val="-7"/>
        </w:rPr>
        <w:t>线上赛时间：2025</w:t>
      </w:r>
      <w:r>
        <w:rPr>
          <w:spacing w:val="-57"/>
        </w:rPr>
        <w:t xml:space="preserve"> </w:t>
      </w:r>
      <w:r>
        <w:rPr>
          <w:spacing w:val="-7"/>
        </w:rPr>
        <w:t>年</w:t>
      </w:r>
      <w:r>
        <w:rPr>
          <w:spacing w:val="-45"/>
        </w:rPr>
        <w:t xml:space="preserve"> </w:t>
      </w:r>
      <w:r>
        <w:rPr>
          <w:spacing w:val="-7"/>
        </w:rPr>
        <w:t>5</w:t>
      </w:r>
      <w:r>
        <w:rPr>
          <w:spacing w:val="-46"/>
        </w:rPr>
        <w:t xml:space="preserve"> </w:t>
      </w:r>
      <w:r>
        <w:rPr>
          <w:spacing w:val="-7"/>
        </w:rPr>
        <w:t>月</w:t>
      </w:r>
      <w:r>
        <w:rPr>
          <w:spacing w:val="-41"/>
        </w:rPr>
        <w:t xml:space="preserve"> </w:t>
      </w:r>
      <w:r>
        <w:rPr>
          <w:spacing w:val="-7"/>
        </w:rPr>
        <w:t>10 日</w:t>
      </w:r>
      <w:r>
        <w:rPr>
          <w:spacing w:val="-44"/>
        </w:rPr>
        <w:t xml:space="preserve"> </w:t>
      </w:r>
      <w:r>
        <w:rPr>
          <w:spacing w:val="-7"/>
        </w:rPr>
        <w:t>8:00</w:t>
      </w:r>
      <w:r>
        <w:rPr>
          <w:spacing w:val="-40"/>
        </w:rPr>
        <w:t xml:space="preserve"> </w:t>
      </w:r>
      <w:r>
        <w:rPr>
          <w:spacing w:val="-7"/>
        </w:rPr>
        <w:t>至</w:t>
      </w:r>
      <w:r>
        <w:rPr>
          <w:spacing w:val="-40"/>
        </w:rPr>
        <w:t xml:space="preserve"> </w:t>
      </w:r>
      <w:r>
        <w:rPr>
          <w:spacing w:val="-7"/>
        </w:rPr>
        <w:t>11 日</w:t>
      </w:r>
      <w:r>
        <w:rPr>
          <w:spacing w:val="-43"/>
        </w:rPr>
        <w:t xml:space="preserve"> </w:t>
      </w:r>
      <w:r>
        <w:rPr>
          <w:spacing w:val="-7"/>
        </w:rPr>
        <w:t>18:00</w:t>
      </w:r>
    </w:p>
    <w:p w14:paraId="2F907365">
      <w:pPr>
        <w:pStyle w:val="2"/>
        <w:spacing w:before="56" w:line="334" w:lineRule="auto"/>
        <w:ind w:left="664" w:right="630"/>
      </w:pPr>
      <w:r>
        <w:rPr>
          <w:spacing w:val="-6"/>
        </w:rPr>
        <w:t>线下赛组队时间：2025</w:t>
      </w:r>
      <w:r>
        <w:rPr>
          <w:spacing w:val="-49"/>
        </w:rPr>
        <w:t xml:space="preserve"> </w:t>
      </w:r>
      <w:r>
        <w:rPr>
          <w:spacing w:val="-6"/>
        </w:rPr>
        <w:t>年</w:t>
      </w:r>
      <w:r>
        <w:rPr>
          <w:spacing w:val="-46"/>
        </w:rPr>
        <w:t xml:space="preserve"> </w:t>
      </w:r>
      <w:r>
        <w:rPr>
          <w:spacing w:val="-6"/>
        </w:rPr>
        <w:t>6</w:t>
      </w:r>
      <w:r>
        <w:rPr>
          <w:spacing w:val="-46"/>
        </w:rPr>
        <w:t xml:space="preserve"> </w:t>
      </w:r>
      <w:r>
        <w:rPr>
          <w:spacing w:val="-6"/>
        </w:rPr>
        <w:t>月</w:t>
      </w:r>
      <w:r>
        <w:rPr>
          <w:spacing w:val="-41"/>
        </w:rPr>
        <w:t xml:space="preserve"> </w:t>
      </w:r>
      <w:r>
        <w:rPr>
          <w:spacing w:val="-6"/>
        </w:rPr>
        <w:t>16 日</w:t>
      </w:r>
      <w:r>
        <w:rPr>
          <w:spacing w:val="-46"/>
        </w:rPr>
        <w:t xml:space="preserve"> </w:t>
      </w:r>
      <w:r>
        <w:rPr>
          <w:spacing w:val="-6"/>
        </w:rPr>
        <w:t>8:00</w:t>
      </w:r>
      <w:r>
        <w:rPr>
          <w:spacing w:val="-39"/>
        </w:rPr>
        <w:t xml:space="preserve"> </w:t>
      </w:r>
      <w:r>
        <w:rPr>
          <w:spacing w:val="-6"/>
        </w:rPr>
        <w:t>至</w:t>
      </w:r>
      <w:r>
        <w:rPr>
          <w:spacing w:val="-37"/>
        </w:rPr>
        <w:t xml:space="preserve"> </w:t>
      </w:r>
      <w:r>
        <w:rPr>
          <w:spacing w:val="-6"/>
        </w:rPr>
        <w:t>30 日</w:t>
      </w:r>
      <w:r>
        <w:rPr>
          <w:spacing w:val="-51"/>
        </w:rPr>
        <w:t xml:space="preserve"> </w:t>
      </w:r>
      <w:r>
        <w:rPr>
          <w:spacing w:val="-6"/>
        </w:rPr>
        <w:t>20:00</w:t>
      </w:r>
      <w:r>
        <w:t xml:space="preserve"> </w:t>
      </w:r>
      <w:r>
        <w:rPr>
          <w:spacing w:val="-6"/>
        </w:rPr>
        <w:t>线下赛时间：2025</w:t>
      </w:r>
      <w:r>
        <w:rPr>
          <w:spacing w:val="-57"/>
        </w:rPr>
        <w:t xml:space="preserve"> </w:t>
      </w:r>
      <w:r>
        <w:rPr>
          <w:spacing w:val="-6"/>
        </w:rPr>
        <w:t>年</w:t>
      </w:r>
      <w:r>
        <w:rPr>
          <w:spacing w:val="-46"/>
        </w:rPr>
        <w:t xml:space="preserve"> </w:t>
      </w:r>
      <w:r>
        <w:rPr>
          <w:spacing w:val="-6"/>
        </w:rPr>
        <w:t>7</w:t>
      </w:r>
      <w:r>
        <w:rPr>
          <w:spacing w:val="-46"/>
        </w:rPr>
        <w:t xml:space="preserve"> </w:t>
      </w:r>
      <w:r>
        <w:rPr>
          <w:spacing w:val="-6"/>
        </w:rPr>
        <w:t>月</w:t>
      </w:r>
      <w:r>
        <w:rPr>
          <w:spacing w:val="-41"/>
        </w:rPr>
        <w:t xml:space="preserve"> </w:t>
      </w:r>
      <w:r>
        <w:rPr>
          <w:spacing w:val="-6"/>
        </w:rPr>
        <w:t>11 日至</w:t>
      </w:r>
      <w:r>
        <w:rPr>
          <w:spacing w:val="-46"/>
        </w:rPr>
        <w:t xml:space="preserve"> </w:t>
      </w:r>
      <w:r>
        <w:rPr>
          <w:spacing w:val="-6"/>
        </w:rPr>
        <w:t>7</w:t>
      </w:r>
      <w:r>
        <w:rPr>
          <w:spacing w:val="-46"/>
        </w:rPr>
        <w:t xml:space="preserve"> </w:t>
      </w:r>
      <w:r>
        <w:rPr>
          <w:spacing w:val="-6"/>
        </w:rPr>
        <w:t>月</w:t>
      </w:r>
      <w:r>
        <w:rPr>
          <w:spacing w:val="-40"/>
        </w:rPr>
        <w:t xml:space="preserve"> </w:t>
      </w:r>
      <w:r>
        <w:rPr>
          <w:spacing w:val="-6"/>
        </w:rPr>
        <w:t>13 日</w:t>
      </w:r>
    </w:p>
    <w:p w14:paraId="089AB183">
      <w:pPr>
        <w:pStyle w:val="2"/>
        <w:spacing w:before="53" w:line="219" w:lineRule="auto"/>
        <w:ind w:left="648"/>
      </w:pPr>
      <w:r>
        <w:rPr>
          <w:spacing w:val="10"/>
        </w:rPr>
        <w:t>校际联赛时间：详见御网杯大赛官网“赛事活</w:t>
      </w:r>
      <w:r>
        <w:rPr>
          <w:spacing w:val="9"/>
        </w:rPr>
        <w:t>动”栏目</w:t>
      </w:r>
    </w:p>
    <w:p w14:paraId="6717ADEB">
      <w:pPr>
        <w:pStyle w:val="2"/>
        <w:spacing w:before="221" w:line="332" w:lineRule="auto"/>
        <w:ind w:left="8" w:right="94" w:firstLine="655"/>
      </w:pPr>
      <w:r>
        <w:rPr>
          <w:spacing w:val="11"/>
        </w:rPr>
        <w:t>线下赛举办地点：郑州市高新区科学大道郑州轻工业大学体</w:t>
      </w:r>
      <w:r>
        <w:rPr>
          <w:spacing w:val="7"/>
        </w:rPr>
        <w:t xml:space="preserve"> </w:t>
      </w:r>
      <w:r>
        <w:rPr>
          <w:spacing w:val="2"/>
        </w:rPr>
        <w:t>育馆</w:t>
      </w:r>
    </w:p>
    <w:p w14:paraId="08DFC18C">
      <w:pPr>
        <w:spacing w:before="57" w:line="226" w:lineRule="auto"/>
        <w:ind w:left="66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四、报名方式及要求</w:t>
      </w:r>
    </w:p>
    <w:p w14:paraId="3704EFF0">
      <w:pPr>
        <w:pStyle w:val="2"/>
        <w:spacing w:before="208" w:line="343" w:lineRule="auto"/>
        <w:ind w:left="11" w:right="91" w:firstLine="654"/>
        <w:jc w:val="both"/>
      </w:pPr>
      <w:r>
        <w:rPr>
          <w:spacing w:val="13"/>
        </w:rPr>
        <w:t>1.注册报名入口网址：</w:t>
      </w:r>
      <w:r>
        <w:t>https</w:t>
      </w:r>
      <w:r>
        <w:rPr>
          <w:spacing w:val="13"/>
        </w:rPr>
        <w:t>://</w:t>
      </w:r>
      <w:r>
        <w:t>bm</w:t>
      </w:r>
      <w:r>
        <w:rPr>
          <w:spacing w:val="13"/>
        </w:rPr>
        <w:t>.</w:t>
      </w:r>
      <w:r>
        <w:t>hncsisc</w:t>
      </w:r>
      <w:r>
        <w:rPr>
          <w:spacing w:val="13"/>
        </w:rPr>
        <w:t>.</w:t>
      </w:r>
      <w:r>
        <w:t>com</w:t>
      </w:r>
      <w:r>
        <w:rPr>
          <w:spacing w:val="13"/>
        </w:rPr>
        <w:t>。注册时要</w:t>
      </w:r>
      <w:r>
        <w:rPr>
          <w:spacing w:val="17"/>
        </w:rPr>
        <w:t xml:space="preserve"> </w:t>
      </w:r>
      <w:r>
        <w:rPr>
          <w:spacing w:val="6"/>
        </w:rPr>
        <w:t>求实名注册(选手的姓名、学号、身份证号、手机号、邮箱信息必</w:t>
      </w:r>
      <w:r>
        <w:t xml:space="preserve"> </w:t>
      </w:r>
      <w:r>
        <w:rPr>
          <w:spacing w:val="6"/>
        </w:rPr>
        <w:t>须真实且完全一致)。选手的昵称、队伍名称等注册信息中</w:t>
      </w:r>
      <w:r>
        <w:rPr>
          <w:spacing w:val="5"/>
        </w:rPr>
        <w:t>，请勿</w:t>
      </w:r>
      <w:r>
        <w:t xml:space="preserve"> </w:t>
      </w:r>
      <w:r>
        <w:rPr>
          <w:spacing w:val="12"/>
        </w:rPr>
        <w:t>出现暴力、色情、政治等相关表述，否则将删除该</w:t>
      </w:r>
      <w:r>
        <w:rPr>
          <w:spacing w:val="11"/>
        </w:rPr>
        <w:t>账号并取消其</w:t>
      </w:r>
      <w:r>
        <w:t xml:space="preserve"> </w:t>
      </w:r>
      <w:r>
        <w:rPr>
          <w:spacing w:val="-3"/>
        </w:rPr>
        <w:t>参赛资格。</w:t>
      </w:r>
    </w:p>
    <w:p w14:paraId="3C48C16B">
      <w:pPr>
        <w:pStyle w:val="2"/>
        <w:spacing w:before="54" w:line="219" w:lineRule="auto"/>
        <w:ind w:left="658"/>
      </w:pPr>
      <w:r>
        <w:rPr>
          <w:spacing w:val="-4"/>
        </w:rPr>
        <w:t>2.省内外具有正式学籍的全日制在校学生均可报名</w:t>
      </w:r>
      <w:r>
        <w:rPr>
          <w:spacing w:val="-5"/>
        </w:rPr>
        <w:t>组队参赛。</w:t>
      </w:r>
    </w:p>
    <w:p w14:paraId="20EFAA5A">
      <w:pPr>
        <w:pStyle w:val="2"/>
        <w:spacing w:before="223" w:line="338" w:lineRule="auto"/>
        <w:ind w:left="32" w:firstLine="638"/>
      </w:pPr>
      <w:r>
        <w:rPr>
          <w:spacing w:val="6"/>
        </w:rPr>
        <w:t>3.组队要求：每个参赛队伍由</w:t>
      </w:r>
      <w:r>
        <w:rPr>
          <w:spacing w:val="-29"/>
        </w:rPr>
        <w:t xml:space="preserve"> </w:t>
      </w:r>
      <w:r>
        <w:rPr>
          <w:spacing w:val="6"/>
        </w:rPr>
        <w:t>3</w:t>
      </w:r>
      <w:r>
        <w:rPr>
          <w:spacing w:val="-66"/>
        </w:rPr>
        <w:t xml:space="preserve"> </w:t>
      </w:r>
      <w:r>
        <w:rPr>
          <w:spacing w:val="6"/>
        </w:rPr>
        <w:t>名成员组成，设队长</w:t>
      </w:r>
      <w:r>
        <w:rPr>
          <w:spacing w:val="-40"/>
        </w:rPr>
        <w:t xml:space="preserve"> </w:t>
      </w:r>
      <w:r>
        <w:rPr>
          <w:spacing w:val="6"/>
        </w:rPr>
        <w:t>1</w:t>
      </w:r>
      <w:r>
        <w:rPr>
          <w:spacing w:val="-64"/>
        </w:rPr>
        <w:t xml:space="preserve"> </w:t>
      </w:r>
      <w:r>
        <w:rPr>
          <w:spacing w:val="6"/>
        </w:rPr>
        <w:t>名，</w:t>
      </w:r>
      <w:r>
        <w:t xml:space="preserve"> </w:t>
      </w:r>
      <w:r>
        <w:rPr>
          <w:spacing w:val="7"/>
        </w:rPr>
        <w:t>队员</w:t>
      </w:r>
      <w:r>
        <w:rPr>
          <w:spacing w:val="-37"/>
        </w:rPr>
        <w:t xml:space="preserve"> </w:t>
      </w:r>
      <w:r>
        <w:rPr>
          <w:spacing w:val="7"/>
        </w:rPr>
        <w:t>2</w:t>
      </w:r>
      <w:r>
        <w:rPr>
          <w:spacing w:val="-65"/>
        </w:rPr>
        <w:t xml:space="preserve"> </w:t>
      </w:r>
      <w:r>
        <w:rPr>
          <w:spacing w:val="7"/>
        </w:rPr>
        <w:t>名，指导教师</w:t>
      </w:r>
      <w:r>
        <w:rPr>
          <w:spacing w:val="-39"/>
        </w:rPr>
        <w:t xml:space="preserve"> </w:t>
      </w:r>
      <w:r>
        <w:rPr>
          <w:spacing w:val="7"/>
        </w:rPr>
        <w:t>1-2</w:t>
      </w:r>
      <w:r>
        <w:rPr>
          <w:spacing w:val="-65"/>
        </w:rPr>
        <w:t xml:space="preserve"> </w:t>
      </w:r>
      <w:r>
        <w:rPr>
          <w:spacing w:val="7"/>
        </w:rPr>
        <w:t>名，指导教师必须是参赛队伍所在学校</w:t>
      </w:r>
      <w:r>
        <w:t xml:space="preserve"> </w:t>
      </w:r>
      <w:r>
        <w:rPr>
          <w:spacing w:val="3"/>
        </w:rPr>
        <w:t>的正式在职教师，不允许跨校组队，不允许本科高校、高职院校、</w:t>
      </w:r>
    </w:p>
    <w:p w14:paraId="27423613">
      <w:pPr>
        <w:spacing w:line="338" w:lineRule="auto"/>
        <w:sectPr>
          <w:footerReference r:id="rId7" w:type="default"/>
          <w:pgSz w:w="11906" w:h="16838"/>
          <w:pgMar w:top="1431" w:right="1252" w:bottom="1959" w:left="1538" w:header="0" w:footer="1661" w:gutter="0"/>
          <w:cols w:space="720" w:num="1"/>
        </w:sectPr>
      </w:pPr>
    </w:p>
    <w:p w14:paraId="7FB678A8">
      <w:pPr>
        <w:spacing w:line="247" w:lineRule="auto"/>
        <w:rPr>
          <w:rFonts w:ascii="Arial"/>
          <w:sz w:val="21"/>
        </w:rPr>
      </w:pPr>
    </w:p>
    <w:p w14:paraId="371126BB">
      <w:pPr>
        <w:pStyle w:val="2"/>
        <w:spacing w:before="101" w:line="219" w:lineRule="auto"/>
        <w:ind w:left="43"/>
      </w:pPr>
      <w:r>
        <w:rPr>
          <w:spacing w:val="-1"/>
        </w:rPr>
        <w:t>中职学校混合组队。</w:t>
      </w:r>
    </w:p>
    <w:p w14:paraId="6C4BAAE5">
      <w:pPr>
        <w:pStyle w:val="2"/>
        <w:spacing w:before="222" w:line="345" w:lineRule="auto"/>
        <w:ind w:left="6" w:firstLine="651"/>
        <w:jc w:val="both"/>
      </w:pPr>
      <w:r>
        <w:rPr>
          <w:spacing w:val="11"/>
        </w:rPr>
        <w:t>4.御网信安俱乐部组队要求：要求本科高校、职业院校网络</w:t>
      </w:r>
      <w:r>
        <w:rPr>
          <w:spacing w:val="7"/>
        </w:rPr>
        <w:t xml:space="preserve"> </w:t>
      </w:r>
      <w:r>
        <w:rPr>
          <w:spacing w:val="9"/>
        </w:rPr>
        <w:t>安全技术部门牵头组织，</w:t>
      </w:r>
      <w:r>
        <w:rPr>
          <w:spacing w:val="-71"/>
        </w:rPr>
        <w:t xml:space="preserve"> </w:t>
      </w:r>
      <w:r>
        <w:rPr>
          <w:spacing w:val="9"/>
        </w:rPr>
        <w:t>由网络安全技术部门和计算机专业相关</w:t>
      </w:r>
      <w:r>
        <w:t xml:space="preserve"> </w:t>
      </w:r>
      <w:r>
        <w:rPr>
          <w:spacing w:val="12"/>
        </w:rPr>
        <w:t>院系教师、学校御网信安俱乐部的学生成员混合组队，每个俱乐</w:t>
      </w:r>
      <w:r>
        <w:t xml:space="preserve"> </w:t>
      </w:r>
      <w:r>
        <w:rPr>
          <w:spacing w:val="7"/>
        </w:rPr>
        <w:t>部</w:t>
      </w:r>
      <w:r>
        <w:rPr>
          <w:spacing w:val="-27"/>
        </w:rPr>
        <w:t xml:space="preserve"> </w:t>
      </w:r>
      <w:r>
        <w:rPr>
          <w:spacing w:val="7"/>
        </w:rPr>
        <w:t>1</w:t>
      </w:r>
      <w:r>
        <w:rPr>
          <w:spacing w:val="-54"/>
        </w:rPr>
        <w:t xml:space="preserve"> </w:t>
      </w:r>
      <w:r>
        <w:rPr>
          <w:spacing w:val="7"/>
        </w:rPr>
        <w:t>个参赛队名额，参赛队伍由</w:t>
      </w:r>
      <w:r>
        <w:rPr>
          <w:spacing w:val="-35"/>
        </w:rPr>
        <w:t xml:space="preserve"> </w:t>
      </w:r>
      <w:r>
        <w:rPr>
          <w:spacing w:val="7"/>
        </w:rPr>
        <w:t>3-5</w:t>
      </w:r>
      <w:r>
        <w:rPr>
          <w:spacing w:val="-66"/>
        </w:rPr>
        <w:t xml:space="preserve"> </w:t>
      </w:r>
      <w:r>
        <w:rPr>
          <w:spacing w:val="7"/>
        </w:rPr>
        <w:t>名成员组成（必须由教师和</w:t>
      </w:r>
      <w:r>
        <w:t xml:space="preserve"> </w:t>
      </w:r>
      <w:r>
        <w:rPr>
          <w:spacing w:val="-5"/>
        </w:rPr>
        <w:t>学生混合组队，成员数量不低于</w:t>
      </w:r>
      <w:r>
        <w:rPr>
          <w:spacing w:val="-33"/>
        </w:rPr>
        <w:t xml:space="preserve"> </w:t>
      </w:r>
      <w:r>
        <w:rPr>
          <w:spacing w:val="-5"/>
        </w:rPr>
        <w:t>3</w:t>
      </w:r>
      <w:r>
        <w:rPr>
          <w:spacing w:val="-59"/>
        </w:rPr>
        <w:t xml:space="preserve"> </w:t>
      </w:r>
      <w:r>
        <w:rPr>
          <w:spacing w:val="-5"/>
        </w:rPr>
        <w:t>人</w:t>
      </w:r>
      <w:r>
        <w:rPr>
          <w:spacing w:val="-105"/>
        </w:rPr>
        <w:t>），</w:t>
      </w:r>
      <w:r>
        <w:rPr>
          <w:spacing w:val="-5"/>
        </w:rPr>
        <w:t>设队长</w:t>
      </w:r>
      <w:r>
        <w:rPr>
          <w:spacing w:val="-41"/>
        </w:rPr>
        <w:t xml:space="preserve"> </w:t>
      </w:r>
      <w:r>
        <w:rPr>
          <w:spacing w:val="-5"/>
        </w:rPr>
        <w:t>1</w:t>
      </w:r>
      <w:r>
        <w:rPr>
          <w:spacing w:val="-65"/>
        </w:rPr>
        <w:t xml:space="preserve"> </w:t>
      </w:r>
      <w:r>
        <w:rPr>
          <w:spacing w:val="-5"/>
        </w:rPr>
        <w:t>名，队员</w:t>
      </w:r>
      <w:r>
        <w:rPr>
          <w:spacing w:val="-51"/>
        </w:rPr>
        <w:t xml:space="preserve"> </w:t>
      </w:r>
      <w:r>
        <w:rPr>
          <w:spacing w:val="-5"/>
        </w:rPr>
        <w:t>2-4</w:t>
      </w:r>
      <w:r>
        <w:rPr>
          <w:spacing w:val="-65"/>
        </w:rPr>
        <w:t xml:space="preserve"> </w:t>
      </w:r>
      <w:r>
        <w:rPr>
          <w:spacing w:val="-5"/>
        </w:rPr>
        <w:t>名，</w:t>
      </w:r>
      <w:r>
        <w:t xml:space="preserve"> </w:t>
      </w:r>
      <w:r>
        <w:rPr>
          <w:spacing w:val="12"/>
        </w:rPr>
        <w:t>参赛教师必须是参赛队伍所在学校的正式在职教师，不允许跨校</w:t>
      </w:r>
      <w:r>
        <w:t xml:space="preserve"> </w:t>
      </w:r>
      <w:r>
        <w:rPr>
          <w:spacing w:val="-10"/>
        </w:rPr>
        <w:t>组队。</w:t>
      </w:r>
    </w:p>
    <w:p w14:paraId="2D5261BA">
      <w:pPr>
        <w:pStyle w:val="2"/>
        <w:spacing w:before="46" w:line="345" w:lineRule="auto"/>
        <w:ind w:right="79" w:firstLine="662"/>
        <w:jc w:val="both"/>
      </w:pPr>
      <w:r>
        <w:rPr>
          <w:spacing w:val="11"/>
        </w:rPr>
        <w:t>5.线下赛参赛队伍名额分配规则：各学校负责组织线下赛参</w:t>
      </w:r>
      <w:r>
        <w:rPr>
          <w:spacing w:val="2"/>
        </w:rPr>
        <w:t xml:space="preserve"> </w:t>
      </w:r>
      <w:r>
        <w:rPr>
          <w:spacing w:val="10"/>
        </w:rPr>
        <w:t>赛队伍报名，每所学校</w:t>
      </w:r>
      <w:r>
        <w:rPr>
          <w:spacing w:val="-38"/>
        </w:rPr>
        <w:t xml:space="preserve"> </w:t>
      </w:r>
      <w:r>
        <w:rPr>
          <w:spacing w:val="10"/>
        </w:rPr>
        <w:t>2</w:t>
      </w:r>
      <w:r>
        <w:rPr>
          <w:spacing w:val="-56"/>
        </w:rPr>
        <w:t xml:space="preserve"> </w:t>
      </w:r>
      <w:r>
        <w:rPr>
          <w:spacing w:val="10"/>
        </w:rPr>
        <w:t>个名额。河南省网络空间安全行业产教</w:t>
      </w:r>
      <w:r>
        <w:t xml:space="preserve"> </w:t>
      </w:r>
      <w:r>
        <w:rPr>
          <w:spacing w:val="12"/>
        </w:rPr>
        <w:t>融合共同体或河南省御网信安人才联盟成员单位可向大赛组委会</w:t>
      </w:r>
      <w:r>
        <w:rPr>
          <w:spacing w:val="6"/>
        </w:rPr>
        <w:t xml:space="preserve"> </w:t>
      </w:r>
      <w:r>
        <w:rPr>
          <w:spacing w:val="12"/>
        </w:rPr>
        <w:t>申请额外名额。大赛组委会根据申请学校的历史成绩、赛事组织</w:t>
      </w:r>
      <w:r>
        <w:rPr>
          <w:spacing w:val="6"/>
        </w:rPr>
        <w:t xml:space="preserve"> </w:t>
      </w:r>
      <w:r>
        <w:rPr>
          <w:spacing w:val="12"/>
        </w:rPr>
        <w:t>等情况，结合大赛承办单位支撑能力进行审批，参赛学校的参赛</w:t>
      </w:r>
      <w:r>
        <w:rPr>
          <w:spacing w:val="6"/>
        </w:rPr>
        <w:t xml:space="preserve"> </w:t>
      </w:r>
      <w:r>
        <w:rPr>
          <w:spacing w:val="4"/>
        </w:rPr>
        <w:t>队伍总数不超过</w:t>
      </w:r>
      <w:r>
        <w:rPr>
          <w:spacing w:val="-51"/>
        </w:rPr>
        <w:t xml:space="preserve"> </w:t>
      </w:r>
      <w:r>
        <w:rPr>
          <w:spacing w:val="4"/>
        </w:rPr>
        <w:t>4</w:t>
      </w:r>
      <w:r>
        <w:rPr>
          <w:spacing w:val="-60"/>
        </w:rPr>
        <w:t xml:space="preserve"> </w:t>
      </w:r>
      <w:r>
        <w:rPr>
          <w:spacing w:val="4"/>
        </w:rPr>
        <w:t>个。</w:t>
      </w:r>
    </w:p>
    <w:p w14:paraId="2A460330">
      <w:pPr>
        <w:pStyle w:val="2"/>
        <w:spacing w:before="48" w:line="334" w:lineRule="auto"/>
        <w:ind w:left="9" w:right="147" w:firstLine="651"/>
      </w:pPr>
      <w:r>
        <w:rPr>
          <w:spacing w:val="7"/>
        </w:rPr>
        <w:t>6.各参赛学校需申请</w:t>
      </w:r>
      <w:r>
        <w:rPr>
          <w:spacing w:val="-41"/>
        </w:rPr>
        <w:t xml:space="preserve"> </w:t>
      </w:r>
      <w:r>
        <w:rPr>
          <w:spacing w:val="7"/>
        </w:rPr>
        <w:t>1</w:t>
      </w:r>
      <w:r>
        <w:rPr>
          <w:spacing w:val="-65"/>
        </w:rPr>
        <w:t xml:space="preserve"> </w:t>
      </w:r>
      <w:r>
        <w:rPr>
          <w:spacing w:val="7"/>
        </w:rPr>
        <w:t>名御网杯赛事专员，负责</w:t>
      </w:r>
      <w:r>
        <w:rPr>
          <w:spacing w:val="6"/>
        </w:rPr>
        <w:t>大赛报名、</w:t>
      </w:r>
      <w:r>
        <w:t xml:space="preserve"> </w:t>
      </w:r>
      <w:r>
        <w:rPr>
          <w:spacing w:val="9"/>
        </w:rPr>
        <w:t>组织线上赛集中比赛及相关事宜的协调及联络工作。</w:t>
      </w:r>
    </w:p>
    <w:p w14:paraId="2CE54961">
      <w:pPr>
        <w:pStyle w:val="2"/>
        <w:spacing w:before="51" w:line="334" w:lineRule="auto"/>
        <w:ind w:left="19" w:right="80" w:firstLine="641"/>
      </w:pPr>
      <w:r>
        <w:rPr>
          <w:spacing w:val="11"/>
        </w:rPr>
        <w:t>7.半决赛开始前一周，组委会将在大赛官网上公布具备参赛</w:t>
      </w:r>
      <w:r>
        <w:rPr>
          <w:spacing w:val="3"/>
        </w:rPr>
        <w:t xml:space="preserve"> </w:t>
      </w:r>
      <w:r>
        <w:rPr>
          <w:spacing w:val="4"/>
        </w:rPr>
        <w:t>资格的半决赛参赛队伍名单。</w:t>
      </w:r>
    </w:p>
    <w:p w14:paraId="5EDA74CE">
      <w:pPr>
        <w:spacing w:before="52" w:line="227" w:lineRule="auto"/>
        <w:ind w:left="655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五、奖项设置</w:t>
      </w:r>
    </w:p>
    <w:p w14:paraId="0CA1C6A8">
      <w:pPr>
        <w:pStyle w:val="2"/>
        <w:spacing w:before="203" w:line="338" w:lineRule="auto"/>
        <w:ind w:right="80" w:firstLine="665"/>
        <w:jc w:val="both"/>
      </w:pPr>
      <w:r>
        <w:rPr>
          <w:spacing w:val="8"/>
        </w:rPr>
        <w:t>1.线上赛设个人奖，</w:t>
      </w:r>
      <w:r>
        <w:rPr>
          <w:spacing w:val="-76"/>
        </w:rPr>
        <w:t xml:space="preserve"> </w:t>
      </w:r>
      <w:r>
        <w:rPr>
          <w:spacing w:val="8"/>
        </w:rPr>
        <w:t>以该学校有效参赛学生的总数作为评奖</w:t>
      </w:r>
      <w:r>
        <w:t xml:space="preserve"> </w:t>
      </w:r>
      <w:r>
        <w:rPr>
          <w:spacing w:val="5"/>
        </w:rPr>
        <w:t>基数，获奖比例：一等奖</w:t>
      </w:r>
      <w:r>
        <w:rPr>
          <w:spacing w:val="-38"/>
        </w:rPr>
        <w:t xml:space="preserve"> </w:t>
      </w:r>
      <w:r>
        <w:rPr>
          <w:spacing w:val="5"/>
        </w:rPr>
        <w:t>5%、二等奖</w:t>
      </w:r>
      <w:r>
        <w:rPr>
          <w:spacing w:val="-46"/>
        </w:rPr>
        <w:t xml:space="preserve"> </w:t>
      </w:r>
      <w:r>
        <w:rPr>
          <w:spacing w:val="5"/>
        </w:rPr>
        <w:t>8%、三等奖</w:t>
      </w:r>
      <w:r>
        <w:rPr>
          <w:spacing w:val="-43"/>
        </w:rPr>
        <w:t xml:space="preserve"> </w:t>
      </w:r>
      <w:r>
        <w:rPr>
          <w:spacing w:val="5"/>
        </w:rPr>
        <w:t>12%。线上赛获</w:t>
      </w:r>
      <w:r>
        <w:t xml:space="preserve"> </w:t>
      </w:r>
      <w:r>
        <w:rPr>
          <w:spacing w:val="9"/>
        </w:rPr>
        <w:t>一、二等奖的学生，具备被学校推荐参加线下赛的资格。</w:t>
      </w:r>
    </w:p>
    <w:p w14:paraId="6D7044CB">
      <w:pPr>
        <w:spacing w:line="338" w:lineRule="auto"/>
        <w:sectPr>
          <w:footerReference r:id="rId8" w:type="default"/>
          <w:pgSz w:w="11906" w:h="16838"/>
          <w:pgMar w:top="1431" w:right="1264" w:bottom="1959" w:left="1537" w:header="0" w:footer="1661" w:gutter="0"/>
          <w:cols w:space="720" w:num="1"/>
        </w:sectPr>
      </w:pPr>
    </w:p>
    <w:p w14:paraId="6CE480CA">
      <w:pPr>
        <w:spacing w:line="246" w:lineRule="auto"/>
        <w:rPr>
          <w:rFonts w:ascii="Arial"/>
          <w:sz w:val="21"/>
        </w:rPr>
      </w:pPr>
    </w:p>
    <w:p w14:paraId="3DE7B449">
      <w:pPr>
        <w:pStyle w:val="2"/>
        <w:spacing w:before="101" w:line="341" w:lineRule="auto"/>
        <w:ind w:left="8" w:firstLine="646"/>
        <w:jc w:val="both"/>
      </w:pPr>
      <w:r>
        <w:rPr>
          <w:spacing w:val="2"/>
        </w:rPr>
        <w:t>2.线下赛设团体奖，以线下赛参赛队伍的总数作为评奖基数，</w:t>
      </w:r>
      <w:r>
        <w:rPr>
          <w:spacing w:val="15"/>
        </w:rPr>
        <w:t xml:space="preserve"> </w:t>
      </w:r>
      <w:r>
        <w:rPr>
          <w:spacing w:val="5"/>
        </w:rPr>
        <w:t>获奖比例为：一等奖</w:t>
      </w:r>
      <w:r>
        <w:rPr>
          <w:spacing w:val="-49"/>
        </w:rPr>
        <w:t xml:space="preserve"> </w:t>
      </w:r>
      <w:r>
        <w:rPr>
          <w:spacing w:val="5"/>
        </w:rPr>
        <w:t>25%、二等奖</w:t>
      </w:r>
      <w:r>
        <w:rPr>
          <w:spacing w:val="-36"/>
        </w:rPr>
        <w:t xml:space="preserve"> </w:t>
      </w:r>
      <w:r>
        <w:rPr>
          <w:spacing w:val="5"/>
        </w:rPr>
        <w:t>35%、三等奖</w:t>
      </w:r>
      <w:r>
        <w:rPr>
          <w:spacing w:val="-52"/>
        </w:rPr>
        <w:t xml:space="preserve"> </w:t>
      </w:r>
      <w:r>
        <w:rPr>
          <w:spacing w:val="5"/>
        </w:rPr>
        <w:t>40%。线</w:t>
      </w:r>
      <w:r>
        <w:rPr>
          <w:spacing w:val="4"/>
        </w:rPr>
        <w:t>下赛一等</w:t>
      </w:r>
      <w:r>
        <w:t xml:space="preserve"> </w:t>
      </w:r>
      <w:r>
        <w:rPr>
          <w:spacing w:val="4"/>
        </w:rPr>
        <w:t>奖获奖选手可同时取得国家信息安全水平考试</w:t>
      </w:r>
      <w:r>
        <w:rPr>
          <w:spacing w:val="-48"/>
        </w:rPr>
        <w:t xml:space="preserve"> </w:t>
      </w:r>
      <w:r>
        <w:t>NISP</w:t>
      </w:r>
      <w:r>
        <w:rPr>
          <w:spacing w:val="-42"/>
        </w:rPr>
        <w:t xml:space="preserve"> </w:t>
      </w:r>
      <w:r>
        <w:rPr>
          <w:spacing w:val="4"/>
        </w:rPr>
        <w:t>一级（安全运</w:t>
      </w:r>
      <w:r>
        <w:t xml:space="preserve"> </w:t>
      </w:r>
      <w:r>
        <w:rPr>
          <w:spacing w:val="2"/>
        </w:rPr>
        <w:t>营）证书（证书费用由竞赛组委会承担）。</w:t>
      </w:r>
    </w:p>
    <w:p w14:paraId="25B1A80B">
      <w:pPr>
        <w:pStyle w:val="2"/>
        <w:spacing w:before="52" w:line="345" w:lineRule="auto"/>
        <w:ind w:left="6" w:right="78" w:firstLine="661"/>
        <w:jc w:val="both"/>
      </w:pPr>
      <w:r>
        <w:rPr>
          <w:spacing w:val="8"/>
        </w:rPr>
        <w:t>3.御网信安俱乐部赛设团体奖，</w:t>
      </w:r>
      <w:r>
        <w:rPr>
          <w:spacing w:val="-81"/>
        </w:rPr>
        <w:t xml:space="preserve"> </w:t>
      </w:r>
      <w:r>
        <w:rPr>
          <w:spacing w:val="8"/>
        </w:rPr>
        <w:t>以赛项有效参赛队伍的总数</w:t>
      </w:r>
      <w:r>
        <w:t xml:space="preserve"> </w:t>
      </w:r>
      <w:r>
        <w:rPr>
          <w:spacing w:val="14"/>
        </w:rPr>
        <w:t>作为评奖基数，获奖比例为：一等奖</w:t>
      </w:r>
      <w:r>
        <w:rPr>
          <w:spacing w:val="-38"/>
        </w:rPr>
        <w:t xml:space="preserve"> </w:t>
      </w:r>
      <w:r>
        <w:rPr>
          <w:spacing w:val="14"/>
        </w:rPr>
        <w:t>15%</w:t>
      </w:r>
      <w:r>
        <w:rPr>
          <w:spacing w:val="13"/>
        </w:rPr>
        <w:t>、二等奖</w:t>
      </w:r>
      <w:r>
        <w:rPr>
          <w:spacing w:val="-42"/>
        </w:rPr>
        <w:t xml:space="preserve"> </w:t>
      </w:r>
      <w:r>
        <w:rPr>
          <w:spacing w:val="13"/>
        </w:rPr>
        <w:t>25%、三等奖</w:t>
      </w:r>
      <w:r>
        <w:t xml:space="preserve"> </w:t>
      </w:r>
      <w:r>
        <w:rPr>
          <w:spacing w:val="-1"/>
        </w:rPr>
        <w:t>30%。</w:t>
      </w:r>
    </w:p>
    <w:p w14:paraId="37DAC625">
      <w:pPr>
        <w:pStyle w:val="2"/>
        <w:spacing w:before="28" w:line="334" w:lineRule="auto"/>
        <w:ind w:right="141" w:firstLine="654"/>
      </w:pPr>
      <w:r>
        <w:rPr>
          <w:spacing w:val="9"/>
        </w:rPr>
        <w:t>4.校际联赛根据年度总积分排名确定御网杯校际联赛</w:t>
      </w:r>
      <w:r>
        <w:rPr>
          <w:spacing w:val="8"/>
        </w:rPr>
        <w:t>金牌、</w:t>
      </w:r>
      <w:r>
        <w:t xml:space="preserve"> </w:t>
      </w:r>
      <w:r>
        <w:rPr>
          <w:spacing w:val="7"/>
        </w:rPr>
        <w:t>银牌、铜牌团队。</w:t>
      </w:r>
    </w:p>
    <w:p w14:paraId="4A803C47">
      <w:pPr>
        <w:spacing w:before="51" w:line="226" w:lineRule="auto"/>
        <w:ind w:left="653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六、联系人及联系方式</w:t>
      </w:r>
    </w:p>
    <w:p w14:paraId="23AD08CB">
      <w:pPr>
        <w:pStyle w:val="2"/>
        <w:spacing w:before="208" w:line="219" w:lineRule="auto"/>
        <w:ind w:left="653"/>
      </w:pPr>
      <w:r>
        <w:rPr>
          <w:spacing w:val="6"/>
        </w:rPr>
        <w:t>省教育厅科信处郭晓枫：0371-69691761</w:t>
      </w:r>
    </w:p>
    <w:p w14:paraId="281CFB92">
      <w:pPr>
        <w:pStyle w:val="2"/>
        <w:spacing w:before="216" w:line="334" w:lineRule="auto"/>
        <w:ind w:left="637" w:right="1251" w:firstLine="15"/>
      </w:pPr>
      <w:r>
        <w:rPr>
          <w:spacing w:val="7"/>
        </w:rPr>
        <w:t>省高等学校计算机教育研究会尚展垒：13838156565</w:t>
      </w:r>
      <w:r>
        <w:rPr>
          <w:spacing w:val="16"/>
        </w:rPr>
        <w:t xml:space="preserve"> </w:t>
      </w:r>
      <w:r>
        <w:rPr>
          <w:spacing w:val="7"/>
        </w:rPr>
        <w:t>赛事组委会宋传德：13333718788/99081435@</w:t>
      </w:r>
      <w:r>
        <w:t>qq</w:t>
      </w:r>
      <w:r>
        <w:rPr>
          <w:spacing w:val="7"/>
        </w:rPr>
        <w:t>.</w:t>
      </w:r>
      <w:r>
        <w:t>com</w:t>
      </w:r>
    </w:p>
    <w:p w14:paraId="7A71A199">
      <w:pPr>
        <w:pStyle w:val="2"/>
        <w:spacing w:before="54" w:line="340" w:lineRule="auto"/>
        <w:ind w:left="3" w:right="80" w:firstLine="653"/>
      </w:pPr>
      <w:r>
        <w:rPr>
          <w:spacing w:val="11"/>
        </w:rPr>
        <w:t>大赛组织、竞赛规则、各阶段竞赛活动等详情请登录大赛官</w:t>
      </w:r>
      <w:r>
        <w:rPr>
          <w:spacing w:val="12"/>
        </w:rPr>
        <w:t xml:space="preserve"> </w:t>
      </w:r>
      <w:r>
        <w:rPr>
          <w:spacing w:val="-13"/>
        </w:rPr>
        <w:t>网 查 阅</w:t>
      </w:r>
      <w:r>
        <w:rPr>
          <w:spacing w:val="37"/>
        </w:rPr>
        <w:t xml:space="preserve"> </w:t>
      </w:r>
      <w:r>
        <w:rPr>
          <w:spacing w:val="-13"/>
        </w:rPr>
        <w:t>， 或</w:t>
      </w:r>
      <w:r>
        <w:rPr>
          <w:spacing w:val="18"/>
        </w:rPr>
        <w:t xml:space="preserve"> </w:t>
      </w:r>
      <w:r>
        <w:rPr>
          <w:spacing w:val="-13"/>
        </w:rPr>
        <w:t>咨 询 赛</w:t>
      </w:r>
      <w:r>
        <w:rPr>
          <w:spacing w:val="7"/>
        </w:rPr>
        <w:t xml:space="preserve"> </w:t>
      </w:r>
      <w:r>
        <w:rPr>
          <w:spacing w:val="-13"/>
        </w:rPr>
        <w:t>事</w:t>
      </w:r>
      <w:r>
        <w:rPr>
          <w:spacing w:val="1"/>
        </w:rPr>
        <w:t xml:space="preserve"> </w:t>
      </w:r>
      <w:r>
        <w:rPr>
          <w:spacing w:val="-13"/>
        </w:rPr>
        <w:t>组</w:t>
      </w:r>
      <w:r>
        <w:rPr>
          <w:spacing w:val="4"/>
        </w:rPr>
        <w:t xml:space="preserve"> </w:t>
      </w:r>
      <w:r>
        <w:rPr>
          <w:spacing w:val="-13"/>
        </w:rPr>
        <w:t>委</w:t>
      </w:r>
      <w:r>
        <w:rPr>
          <w:spacing w:val="3"/>
        </w:rPr>
        <w:t xml:space="preserve"> </w:t>
      </w:r>
      <w:r>
        <w:rPr>
          <w:spacing w:val="-13"/>
        </w:rPr>
        <w:t>会</w:t>
      </w:r>
      <w:r>
        <w:rPr>
          <w:spacing w:val="16"/>
        </w:rPr>
        <w:t xml:space="preserve"> </w:t>
      </w:r>
      <w:r>
        <w:rPr>
          <w:spacing w:val="-13"/>
        </w:rPr>
        <w:t>。</w:t>
      </w:r>
      <w:r>
        <w:rPr>
          <w:spacing w:val="17"/>
        </w:rPr>
        <w:t xml:space="preserve"> </w:t>
      </w:r>
      <w:r>
        <w:rPr>
          <w:spacing w:val="-13"/>
        </w:rPr>
        <w:t>大 赛</w:t>
      </w:r>
      <w:r>
        <w:rPr>
          <w:spacing w:val="20"/>
        </w:rPr>
        <w:t xml:space="preserve"> </w:t>
      </w:r>
      <w:r>
        <w:rPr>
          <w:spacing w:val="-13"/>
        </w:rPr>
        <w:t>官</w:t>
      </w:r>
      <w:r>
        <w:rPr>
          <w:spacing w:val="30"/>
        </w:rPr>
        <w:t xml:space="preserve"> </w:t>
      </w:r>
      <w:r>
        <w:rPr>
          <w:spacing w:val="-13"/>
        </w:rPr>
        <w:t>网</w:t>
      </w:r>
      <w:r>
        <w:rPr>
          <w:spacing w:val="31"/>
        </w:rPr>
        <w:t xml:space="preserve"> </w:t>
      </w:r>
      <w:r>
        <w:rPr>
          <w:spacing w:val="-13"/>
        </w:rPr>
        <w:t>网</w:t>
      </w:r>
      <w:r>
        <w:rPr>
          <w:spacing w:val="5"/>
        </w:rPr>
        <w:t xml:space="preserve"> </w:t>
      </w:r>
      <w:r>
        <w:rPr>
          <w:spacing w:val="-13"/>
        </w:rPr>
        <w:t>址</w:t>
      </w:r>
      <w:r>
        <w:rPr>
          <w:spacing w:val="15"/>
        </w:rPr>
        <w:t xml:space="preserve"> </w:t>
      </w:r>
      <w:r>
        <w:rPr>
          <w:spacing w:val="-13"/>
        </w:rPr>
        <w:t>：</w:t>
      </w:r>
      <w:r>
        <w:t xml:space="preserve"> </w:t>
      </w:r>
      <w:r>
        <w:fldChar w:fldCharType="begin"/>
      </w:r>
      <w:r>
        <w:instrText xml:space="preserve"> HYPERLINK "https://www.hncsisc.com" </w:instrText>
      </w:r>
      <w:r>
        <w:fldChar w:fldCharType="separate"/>
      </w:r>
      <w:r>
        <w:t>https</w:t>
      </w:r>
      <w:r>
        <w:rPr>
          <w:spacing w:val="18"/>
        </w:rPr>
        <w:t>://</w:t>
      </w:r>
      <w:r>
        <w:t>www</w:t>
      </w:r>
      <w:r>
        <w:rPr>
          <w:spacing w:val="18"/>
        </w:rPr>
        <w:t>.</w:t>
      </w:r>
      <w:r>
        <w:t>hncsisc</w:t>
      </w:r>
      <w:r>
        <w:rPr>
          <w:spacing w:val="18"/>
        </w:rPr>
        <w:t>.</w:t>
      </w:r>
      <w:r>
        <w:t>com</w:t>
      </w:r>
      <w:r>
        <w:fldChar w:fldCharType="end"/>
      </w:r>
      <w:r>
        <w:rPr>
          <w:spacing w:val="18"/>
        </w:rPr>
        <w:t>。</w:t>
      </w:r>
    </w:p>
    <w:p w14:paraId="346F97A4">
      <w:pPr>
        <w:spacing w:line="242" w:lineRule="auto"/>
        <w:rPr>
          <w:rFonts w:ascii="Arial"/>
          <w:sz w:val="21"/>
        </w:rPr>
      </w:pPr>
    </w:p>
    <w:p w14:paraId="54B88F6A">
      <w:pPr>
        <w:spacing w:line="242" w:lineRule="auto"/>
        <w:rPr>
          <w:rFonts w:ascii="Arial"/>
          <w:sz w:val="21"/>
        </w:rPr>
      </w:pPr>
    </w:p>
    <w:p w14:paraId="188E4717">
      <w:pPr>
        <w:spacing w:line="243" w:lineRule="auto"/>
        <w:rPr>
          <w:rFonts w:ascii="Arial"/>
          <w:sz w:val="21"/>
        </w:rPr>
      </w:pPr>
    </w:p>
    <w:p w14:paraId="2F270B45">
      <w:pPr>
        <w:spacing w:line="243" w:lineRule="auto"/>
        <w:rPr>
          <w:rFonts w:ascii="Arial"/>
          <w:sz w:val="21"/>
        </w:rPr>
      </w:pPr>
    </w:p>
    <w:p w14:paraId="6423B767">
      <w:pPr>
        <w:spacing w:line="243" w:lineRule="auto"/>
        <w:rPr>
          <w:rFonts w:ascii="Arial"/>
          <w:sz w:val="21"/>
        </w:rPr>
      </w:pPr>
    </w:p>
    <w:p w14:paraId="0FFD20E1">
      <w:pPr>
        <w:spacing w:line="243" w:lineRule="auto"/>
        <w:rPr>
          <w:rFonts w:ascii="Arial"/>
          <w:sz w:val="21"/>
        </w:rPr>
      </w:pPr>
    </w:p>
    <w:p w14:paraId="079A9A5F">
      <w:pPr>
        <w:spacing w:line="243" w:lineRule="auto"/>
        <w:rPr>
          <w:rFonts w:ascii="Arial"/>
          <w:sz w:val="21"/>
        </w:rPr>
      </w:pPr>
    </w:p>
    <w:p w14:paraId="77E997D5">
      <w:pPr>
        <w:pStyle w:val="2"/>
        <w:spacing w:before="102" w:line="220" w:lineRule="auto"/>
        <w:ind w:left="4527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2840990</wp:posOffset>
            </wp:positionH>
            <wp:positionV relativeFrom="paragraph">
              <wp:posOffset>-946785</wp:posOffset>
            </wp:positionV>
            <wp:extent cx="1511935" cy="1511935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8"/>
        </w:rPr>
        <w:t>2025</w:t>
      </w:r>
      <w:r>
        <w:rPr>
          <w:spacing w:val="-53"/>
        </w:rPr>
        <w:t xml:space="preserve"> </w:t>
      </w:r>
      <w:r>
        <w:rPr>
          <w:spacing w:val="-8"/>
        </w:rPr>
        <w:t>年</w:t>
      </w:r>
      <w:r>
        <w:rPr>
          <w:spacing w:val="-37"/>
        </w:rPr>
        <w:t xml:space="preserve"> </w:t>
      </w:r>
      <w:r>
        <w:rPr>
          <w:spacing w:val="-8"/>
        </w:rPr>
        <w:t>3</w:t>
      </w:r>
      <w:r>
        <w:rPr>
          <w:spacing w:val="-45"/>
        </w:rPr>
        <w:t xml:space="preserve"> </w:t>
      </w:r>
      <w:r>
        <w:rPr>
          <w:spacing w:val="-8"/>
        </w:rPr>
        <w:t>月</w:t>
      </w:r>
      <w:r>
        <w:rPr>
          <w:spacing w:val="-49"/>
        </w:rPr>
        <w:t xml:space="preserve"> </w:t>
      </w:r>
      <w:r>
        <w:rPr>
          <w:spacing w:val="-8"/>
        </w:rPr>
        <w:t>27 日</w:t>
      </w:r>
    </w:p>
    <w:p w14:paraId="705EEB0A">
      <w:pPr>
        <w:spacing w:line="220" w:lineRule="auto"/>
        <w:sectPr>
          <w:footerReference r:id="rId9" w:type="default"/>
          <w:pgSz w:w="11906" w:h="16838"/>
          <w:pgMar w:top="1431" w:right="1266" w:bottom="1955" w:left="1541" w:header="0" w:footer="1661" w:gutter="0"/>
          <w:cols w:space="720" w:num="1"/>
        </w:sectPr>
      </w:pPr>
    </w:p>
    <w:p w14:paraId="3EDA8973">
      <w:pPr>
        <w:rPr>
          <w:rFonts w:ascii="Arial"/>
          <w:sz w:val="21"/>
        </w:rPr>
      </w:pPr>
    </w:p>
    <w:p w14:paraId="217F4830">
      <w:pPr>
        <w:rPr>
          <w:rFonts w:ascii="Arial"/>
          <w:sz w:val="21"/>
        </w:rPr>
      </w:pPr>
    </w:p>
    <w:p w14:paraId="5A1DF36C">
      <w:pPr>
        <w:rPr>
          <w:rFonts w:ascii="Arial"/>
          <w:sz w:val="21"/>
        </w:rPr>
      </w:pPr>
    </w:p>
    <w:p w14:paraId="72A92999">
      <w:pPr>
        <w:rPr>
          <w:rFonts w:ascii="Arial"/>
          <w:sz w:val="21"/>
        </w:rPr>
      </w:pPr>
    </w:p>
    <w:p w14:paraId="200FCBB8">
      <w:pPr>
        <w:rPr>
          <w:rFonts w:ascii="Arial"/>
          <w:sz w:val="21"/>
        </w:rPr>
      </w:pPr>
    </w:p>
    <w:p w14:paraId="2AC1DAA4">
      <w:pPr>
        <w:rPr>
          <w:rFonts w:ascii="Arial"/>
          <w:sz w:val="21"/>
        </w:rPr>
      </w:pPr>
    </w:p>
    <w:p w14:paraId="3975187E">
      <w:pPr>
        <w:rPr>
          <w:rFonts w:ascii="Arial"/>
          <w:sz w:val="21"/>
        </w:rPr>
      </w:pPr>
    </w:p>
    <w:p w14:paraId="3563E673">
      <w:pPr>
        <w:rPr>
          <w:rFonts w:ascii="Arial"/>
          <w:sz w:val="21"/>
        </w:rPr>
      </w:pPr>
    </w:p>
    <w:p w14:paraId="4257EE00">
      <w:pPr>
        <w:rPr>
          <w:rFonts w:ascii="Arial"/>
          <w:sz w:val="21"/>
        </w:rPr>
      </w:pPr>
    </w:p>
    <w:p w14:paraId="2BA11AE5">
      <w:pPr>
        <w:rPr>
          <w:rFonts w:ascii="Arial"/>
          <w:sz w:val="21"/>
        </w:rPr>
      </w:pPr>
    </w:p>
    <w:p w14:paraId="5ACB1D7E">
      <w:pPr>
        <w:rPr>
          <w:rFonts w:ascii="Arial"/>
          <w:sz w:val="21"/>
        </w:rPr>
      </w:pPr>
    </w:p>
    <w:p w14:paraId="75C05FB6">
      <w:pPr>
        <w:rPr>
          <w:rFonts w:ascii="Arial"/>
          <w:sz w:val="21"/>
        </w:rPr>
      </w:pPr>
    </w:p>
    <w:p w14:paraId="5572C71E">
      <w:pPr>
        <w:rPr>
          <w:rFonts w:ascii="Arial"/>
          <w:sz w:val="21"/>
        </w:rPr>
      </w:pPr>
    </w:p>
    <w:p w14:paraId="5689B056">
      <w:pPr>
        <w:rPr>
          <w:rFonts w:ascii="Arial"/>
          <w:sz w:val="21"/>
        </w:rPr>
      </w:pPr>
    </w:p>
    <w:p w14:paraId="3BE68747">
      <w:pPr>
        <w:rPr>
          <w:rFonts w:ascii="Arial"/>
          <w:sz w:val="21"/>
        </w:rPr>
      </w:pPr>
    </w:p>
    <w:p w14:paraId="4AAB8168">
      <w:pPr>
        <w:rPr>
          <w:rFonts w:ascii="Arial"/>
          <w:sz w:val="21"/>
        </w:rPr>
      </w:pPr>
    </w:p>
    <w:p w14:paraId="2618A6A8">
      <w:pPr>
        <w:rPr>
          <w:rFonts w:ascii="Arial"/>
          <w:sz w:val="21"/>
        </w:rPr>
      </w:pPr>
    </w:p>
    <w:p w14:paraId="73E9CD8D">
      <w:pPr>
        <w:rPr>
          <w:rFonts w:ascii="Arial"/>
          <w:sz w:val="21"/>
        </w:rPr>
      </w:pPr>
    </w:p>
    <w:p w14:paraId="56F068FB">
      <w:pPr>
        <w:rPr>
          <w:rFonts w:ascii="Arial"/>
          <w:sz w:val="21"/>
        </w:rPr>
      </w:pPr>
    </w:p>
    <w:p w14:paraId="0BFA84F7">
      <w:pPr>
        <w:rPr>
          <w:rFonts w:ascii="Arial"/>
          <w:sz w:val="21"/>
        </w:rPr>
      </w:pPr>
    </w:p>
    <w:p w14:paraId="4C4514BC">
      <w:pPr>
        <w:rPr>
          <w:rFonts w:ascii="Arial"/>
          <w:sz w:val="21"/>
        </w:rPr>
      </w:pPr>
    </w:p>
    <w:p w14:paraId="648B666D">
      <w:pPr>
        <w:rPr>
          <w:rFonts w:ascii="Arial"/>
          <w:sz w:val="21"/>
        </w:rPr>
      </w:pPr>
    </w:p>
    <w:p w14:paraId="0AA47BEA">
      <w:pPr>
        <w:rPr>
          <w:rFonts w:ascii="Arial"/>
          <w:sz w:val="21"/>
        </w:rPr>
      </w:pPr>
    </w:p>
    <w:p w14:paraId="719C8C63">
      <w:pPr>
        <w:rPr>
          <w:rFonts w:ascii="Arial"/>
          <w:sz w:val="21"/>
        </w:rPr>
      </w:pPr>
    </w:p>
    <w:p w14:paraId="71F4A2AB">
      <w:pPr>
        <w:rPr>
          <w:rFonts w:ascii="Arial"/>
          <w:sz w:val="21"/>
        </w:rPr>
      </w:pPr>
    </w:p>
    <w:p w14:paraId="6077E90D">
      <w:pPr>
        <w:rPr>
          <w:rFonts w:ascii="Arial"/>
          <w:sz w:val="21"/>
        </w:rPr>
      </w:pPr>
    </w:p>
    <w:p w14:paraId="15CF93EA">
      <w:pPr>
        <w:rPr>
          <w:rFonts w:ascii="Arial"/>
          <w:sz w:val="21"/>
        </w:rPr>
      </w:pPr>
    </w:p>
    <w:p w14:paraId="6BCE1BEA">
      <w:pPr>
        <w:rPr>
          <w:rFonts w:ascii="Arial"/>
          <w:sz w:val="21"/>
        </w:rPr>
      </w:pPr>
    </w:p>
    <w:p w14:paraId="60F1D7C5">
      <w:pPr>
        <w:rPr>
          <w:rFonts w:ascii="Arial"/>
          <w:sz w:val="21"/>
        </w:rPr>
      </w:pPr>
    </w:p>
    <w:p w14:paraId="2A9ED540">
      <w:pPr>
        <w:rPr>
          <w:rFonts w:ascii="Arial"/>
          <w:sz w:val="21"/>
        </w:rPr>
      </w:pPr>
    </w:p>
    <w:p w14:paraId="7B5D3757">
      <w:pPr>
        <w:rPr>
          <w:rFonts w:ascii="Arial"/>
          <w:sz w:val="21"/>
        </w:rPr>
      </w:pPr>
    </w:p>
    <w:p w14:paraId="0309BC5F">
      <w:pPr>
        <w:rPr>
          <w:rFonts w:ascii="Arial"/>
          <w:sz w:val="21"/>
        </w:rPr>
      </w:pPr>
    </w:p>
    <w:p w14:paraId="7596ABD9">
      <w:pPr>
        <w:rPr>
          <w:rFonts w:ascii="Arial"/>
          <w:sz w:val="21"/>
        </w:rPr>
      </w:pPr>
    </w:p>
    <w:p w14:paraId="1D681742">
      <w:pPr>
        <w:rPr>
          <w:rFonts w:ascii="Arial"/>
          <w:sz w:val="21"/>
        </w:rPr>
      </w:pPr>
    </w:p>
    <w:p w14:paraId="424E18CA">
      <w:pPr>
        <w:rPr>
          <w:rFonts w:ascii="Arial"/>
          <w:sz w:val="21"/>
        </w:rPr>
      </w:pPr>
    </w:p>
    <w:p w14:paraId="41D39D11">
      <w:pPr>
        <w:spacing w:line="241" w:lineRule="auto"/>
        <w:rPr>
          <w:rFonts w:ascii="Arial"/>
          <w:sz w:val="21"/>
        </w:rPr>
      </w:pPr>
    </w:p>
    <w:p w14:paraId="53621370">
      <w:pPr>
        <w:spacing w:line="241" w:lineRule="auto"/>
        <w:rPr>
          <w:rFonts w:ascii="Arial"/>
          <w:sz w:val="21"/>
        </w:rPr>
      </w:pPr>
    </w:p>
    <w:p w14:paraId="1BED6211">
      <w:pPr>
        <w:spacing w:line="241" w:lineRule="auto"/>
        <w:rPr>
          <w:rFonts w:ascii="Arial"/>
          <w:sz w:val="21"/>
        </w:rPr>
      </w:pPr>
    </w:p>
    <w:p w14:paraId="401EA263">
      <w:pPr>
        <w:spacing w:line="241" w:lineRule="auto"/>
        <w:rPr>
          <w:rFonts w:ascii="Arial"/>
          <w:sz w:val="21"/>
        </w:rPr>
      </w:pPr>
    </w:p>
    <w:p w14:paraId="62D1EDB4">
      <w:pPr>
        <w:spacing w:line="241" w:lineRule="auto"/>
        <w:rPr>
          <w:rFonts w:ascii="Arial"/>
          <w:sz w:val="21"/>
        </w:rPr>
      </w:pPr>
    </w:p>
    <w:p w14:paraId="2685A7B7">
      <w:pPr>
        <w:spacing w:line="241" w:lineRule="auto"/>
        <w:rPr>
          <w:rFonts w:ascii="Arial"/>
          <w:sz w:val="21"/>
        </w:rPr>
      </w:pPr>
    </w:p>
    <w:p w14:paraId="627ECB98">
      <w:pPr>
        <w:spacing w:line="241" w:lineRule="auto"/>
        <w:rPr>
          <w:rFonts w:ascii="Arial"/>
          <w:sz w:val="21"/>
        </w:rPr>
      </w:pPr>
    </w:p>
    <w:p w14:paraId="0AD3C62C">
      <w:pPr>
        <w:spacing w:line="241" w:lineRule="auto"/>
        <w:rPr>
          <w:rFonts w:ascii="Arial"/>
          <w:sz w:val="21"/>
        </w:rPr>
      </w:pPr>
    </w:p>
    <w:p w14:paraId="3B9D0AFA">
      <w:pPr>
        <w:spacing w:line="241" w:lineRule="auto"/>
        <w:rPr>
          <w:rFonts w:ascii="Arial"/>
          <w:sz w:val="21"/>
        </w:rPr>
      </w:pPr>
    </w:p>
    <w:p w14:paraId="57E12E8C">
      <w:pPr>
        <w:spacing w:line="241" w:lineRule="auto"/>
        <w:rPr>
          <w:rFonts w:ascii="Arial"/>
          <w:sz w:val="21"/>
        </w:rPr>
      </w:pPr>
    </w:p>
    <w:p w14:paraId="6287C2E3">
      <w:pPr>
        <w:spacing w:line="241" w:lineRule="auto"/>
        <w:rPr>
          <w:rFonts w:ascii="Arial"/>
          <w:sz w:val="21"/>
        </w:rPr>
      </w:pPr>
    </w:p>
    <w:p w14:paraId="014D3204">
      <w:pPr>
        <w:spacing w:line="241" w:lineRule="auto"/>
        <w:rPr>
          <w:rFonts w:ascii="Arial"/>
          <w:sz w:val="21"/>
        </w:rPr>
      </w:pPr>
    </w:p>
    <w:p w14:paraId="71108185">
      <w:pPr>
        <w:spacing w:line="241" w:lineRule="auto"/>
        <w:rPr>
          <w:rFonts w:ascii="Arial"/>
          <w:sz w:val="21"/>
        </w:rPr>
      </w:pPr>
    </w:p>
    <w:p w14:paraId="43E5E70B">
      <w:pPr>
        <w:spacing w:line="241" w:lineRule="auto"/>
        <w:rPr>
          <w:rFonts w:ascii="Arial"/>
          <w:sz w:val="21"/>
        </w:rPr>
      </w:pPr>
    </w:p>
    <w:p w14:paraId="684BB5EA">
      <w:pPr>
        <w:spacing w:line="241" w:lineRule="auto"/>
        <w:rPr>
          <w:rFonts w:ascii="Arial"/>
          <w:sz w:val="21"/>
        </w:rPr>
      </w:pPr>
    </w:p>
    <w:p w14:paraId="2812B391">
      <w:pPr>
        <w:spacing w:line="241" w:lineRule="auto"/>
        <w:rPr>
          <w:rFonts w:ascii="Arial"/>
          <w:sz w:val="21"/>
        </w:rPr>
      </w:pPr>
    </w:p>
    <w:p w14:paraId="40BFD655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140335</wp:posOffset>
            </wp:positionV>
            <wp:extent cx="5713095" cy="9525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7C659">
      <w:pPr>
        <w:pStyle w:val="2"/>
        <w:spacing w:before="101" w:line="219" w:lineRule="auto"/>
        <w:ind w:left="337"/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374650</wp:posOffset>
            </wp:positionV>
            <wp:extent cx="5713095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13107" cy="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3862705</wp:posOffset>
            </wp:positionH>
            <wp:positionV relativeFrom="paragraph">
              <wp:posOffset>445770</wp:posOffset>
            </wp:positionV>
            <wp:extent cx="1787525" cy="476885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787623" cy="477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河南省教育厅办公室    主动公开</w:t>
      </w:r>
      <w:r>
        <w:rPr>
          <w:spacing w:val="11"/>
        </w:rPr>
        <w:t xml:space="preserve">    </w:t>
      </w:r>
      <w:r>
        <w:t>2025</w:t>
      </w:r>
      <w:r>
        <w:rPr>
          <w:spacing w:val="-55"/>
        </w:rPr>
        <w:t xml:space="preserve"> </w:t>
      </w:r>
      <w:r>
        <w:t>年</w:t>
      </w:r>
      <w:r>
        <w:rPr>
          <w:spacing w:val="-50"/>
        </w:rPr>
        <w:t xml:space="preserve"> </w:t>
      </w:r>
      <w:r>
        <w:t>4</w:t>
      </w:r>
      <w:r>
        <w:rPr>
          <w:spacing w:val="-45"/>
        </w:rPr>
        <w:t xml:space="preserve"> </w:t>
      </w:r>
      <w:r>
        <w:t>月</w:t>
      </w:r>
      <w:r>
        <w:rPr>
          <w:spacing w:val="-41"/>
        </w:rPr>
        <w:t xml:space="preserve"> </w:t>
      </w:r>
      <w:r>
        <w:t>1 日印发</w:t>
      </w:r>
    </w:p>
    <w:p w14:paraId="6E3C5C45">
      <w:pPr>
        <w:spacing w:before="90"/>
      </w:pPr>
    </w:p>
    <w:p w14:paraId="317EAAB5">
      <w:pPr>
        <w:spacing w:before="90"/>
      </w:pPr>
    </w:p>
    <w:tbl>
      <w:tblPr>
        <w:tblStyle w:val="5"/>
        <w:tblW w:w="1399" w:type="dxa"/>
        <w:tblInd w:w="2547" w:type="dxa"/>
        <w:tblBorders>
          <w:top w:val="single" w:color="FFFFFF" w:sz="4" w:space="0"/>
          <w:left w:val="single" w:color="FFFFFF" w:sz="4" w:space="0"/>
          <w:bottom w:val="single" w:color="FFFFFF" w:sz="6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</w:tblGrid>
      <w:tr w14:paraId="58C911A8">
        <w:tblPrEx>
          <w:tblBorders>
            <w:top w:val="single" w:color="FFFFFF" w:sz="4" w:space="0"/>
            <w:left w:val="single" w:color="FFFFFF" w:sz="4" w:space="0"/>
            <w:bottom w:val="single" w:color="FFFFFF" w:sz="6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399" w:type="dxa"/>
            <w:vAlign w:val="top"/>
          </w:tcPr>
          <w:p w14:paraId="071FE140">
            <w:pPr>
              <w:rPr>
                <w:rFonts w:ascii="Arial"/>
                <w:sz w:val="21"/>
              </w:rPr>
            </w:pPr>
          </w:p>
        </w:tc>
      </w:tr>
    </w:tbl>
    <w:p w14:paraId="44DB7A76">
      <w:pPr>
        <w:rPr>
          <w:rFonts w:ascii="Arial"/>
          <w:sz w:val="21"/>
        </w:rPr>
      </w:pPr>
    </w:p>
    <w:sectPr>
      <w:footerReference r:id="rId10" w:type="default"/>
      <w:pgSz w:w="11906" w:h="16838"/>
      <w:pgMar w:top="1431" w:right="1377" w:bottom="400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665FC">
    <w:pPr>
      <w:pStyle w:val="2"/>
      <w:spacing w:line="183" w:lineRule="auto"/>
      <w:jc w:val="right"/>
      <w:rPr>
        <w:sz w:val="29"/>
        <w:szCs w:val="29"/>
      </w:rPr>
    </w:pPr>
    <w:r>
      <w:rPr>
        <w:spacing w:val="-14"/>
        <w:sz w:val="29"/>
        <w:szCs w:val="29"/>
      </w:rPr>
      <w:t>—</w:t>
    </w:r>
    <w:r>
      <w:rPr>
        <w:spacing w:val="36"/>
        <w:sz w:val="29"/>
        <w:szCs w:val="29"/>
      </w:rPr>
      <w:t xml:space="preserve"> </w:t>
    </w:r>
    <w:r>
      <w:rPr>
        <w:spacing w:val="-14"/>
        <w:sz w:val="29"/>
        <w:szCs w:val="29"/>
      </w:rPr>
      <w:t>1</w:t>
    </w:r>
    <w:r>
      <w:rPr>
        <w:spacing w:val="31"/>
        <w:sz w:val="29"/>
        <w:szCs w:val="29"/>
      </w:rPr>
      <w:t xml:space="preserve"> </w:t>
    </w:r>
    <w:r>
      <w:rPr>
        <w:spacing w:val="-14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5159C">
    <w:pPr>
      <w:pStyle w:val="2"/>
      <w:spacing w:line="183" w:lineRule="auto"/>
      <w:ind w:left="17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12"/>
        <w:sz w:val="29"/>
        <w:szCs w:val="29"/>
      </w:rPr>
      <w:t>2</w:t>
    </w:r>
    <w:r>
      <w:rPr>
        <w:spacing w:val="31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762D5A">
    <w:pPr>
      <w:pStyle w:val="2"/>
      <w:spacing w:before="1" w:line="183" w:lineRule="auto"/>
      <w:ind w:left="7981"/>
      <w:rPr>
        <w:sz w:val="29"/>
        <w:szCs w:val="29"/>
      </w:rPr>
    </w:pPr>
    <w:r>
      <w:rPr>
        <w:spacing w:val="-16"/>
        <w:sz w:val="29"/>
        <w:szCs w:val="29"/>
      </w:rPr>
      <w:t>—</w:t>
    </w:r>
    <w:r>
      <w:rPr>
        <w:spacing w:val="42"/>
        <w:sz w:val="29"/>
        <w:szCs w:val="29"/>
      </w:rPr>
      <w:t xml:space="preserve"> </w:t>
    </w:r>
    <w:r>
      <w:rPr>
        <w:spacing w:val="-16"/>
        <w:sz w:val="29"/>
        <w:szCs w:val="29"/>
      </w:rPr>
      <w:t>3</w:t>
    </w:r>
    <w:r>
      <w:rPr>
        <w:spacing w:val="31"/>
        <w:sz w:val="29"/>
        <w:szCs w:val="29"/>
      </w:rPr>
      <w:t xml:space="preserve"> </w:t>
    </w:r>
    <w:r>
      <w:rPr>
        <w:spacing w:val="-16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40EB0C">
    <w:pPr>
      <w:pStyle w:val="2"/>
      <w:spacing w:line="183" w:lineRule="auto"/>
      <w:ind w:left="19"/>
      <w:rPr>
        <w:sz w:val="29"/>
        <w:szCs w:val="29"/>
      </w:rPr>
    </w:pPr>
    <w:r>
      <w:rPr>
        <w:spacing w:val="-12"/>
        <w:sz w:val="29"/>
        <w:szCs w:val="29"/>
      </w:rPr>
      <w:t>—</w:t>
    </w:r>
    <w:r>
      <w:rPr>
        <w:spacing w:val="27"/>
        <w:sz w:val="29"/>
        <w:szCs w:val="29"/>
      </w:rPr>
      <w:t xml:space="preserve"> </w:t>
    </w:r>
    <w:r>
      <w:rPr>
        <w:spacing w:val="-12"/>
        <w:sz w:val="29"/>
        <w:szCs w:val="29"/>
      </w:rPr>
      <w:t>4</w:t>
    </w:r>
    <w:r>
      <w:rPr>
        <w:spacing w:val="31"/>
        <w:sz w:val="29"/>
        <w:szCs w:val="29"/>
      </w:rPr>
      <w:t xml:space="preserve"> </w:t>
    </w:r>
    <w:r>
      <w:rPr>
        <w:spacing w:val="-12"/>
        <w:sz w:val="29"/>
        <w:szCs w:val="2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6729">
    <w:pPr>
      <w:pStyle w:val="2"/>
      <w:spacing w:line="180" w:lineRule="auto"/>
      <w:ind w:left="7978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3"/>
        <w:sz w:val="29"/>
        <w:szCs w:val="29"/>
      </w:rPr>
      <w:t xml:space="preserve"> </w:t>
    </w:r>
    <w:r>
      <w:rPr>
        <w:spacing w:val="-13"/>
        <w:sz w:val="29"/>
        <w:szCs w:val="29"/>
      </w:rPr>
      <w:t>5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A942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EB656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5.jpeg"/><Relationship Id="rId15" Type="http://schemas.openxmlformats.org/officeDocument/2006/relationships/image" Target="media/image4.png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1956</Words>
  <Characters>2144</Characters>
  <TotalTime>0</TotalTime>
  <ScaleCrop>false</ScaleCrop>
  <LinksUpToDate>false</LinksUpToDate>
  <CharactersWithSpaces>2339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2025-04-01T16:45:00Z</dcterms:created>
  <dc:creator>文印员</dc:creator>
  <cp:lastModifiedBy>李阳</cp:lastModifiedBy>
  <dcterms:modified xsi:type="dcterms:W3CDTF">2025-05-12T08:58:10Z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2025-05-12T16:57:44Z</vt:filetime>
  </property>
  <property fmtid="{D5CDD505-2E9C-101B-9397-08002B2CF9AE}" pid="4" name="KSOProductBuildVer">
    <vt:lpwstr>2052-12.1.0.20784</vt:lpwstr>
  </property>
  <property fmtid="{D5CDD505-2E9C-101B-9397-08002B2CF9AE}" pid="5" name="ICV">
    <vt:lpwstr>98871A22110A4A8984DF3EAB95952D38_13</vt:lpwstr>
  </property>
</Properties>
</file>