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color w:val="000000"/>
          <w:kern w:val="0"/>
          <w:sz w:val="32"/>
          <w:szCs w:val="32"/>
          <w:lang w:val="en-US" w:eastAsia="zh-CN" w:bidi="ar"/>
        </w:rPr>
      </w:pPr>
      <w:r>
        <w:rPr>
          <w:rFonts w:hint="eastAsia" w:ascii="方正小标宋简体" w:hAnsi="方正小标宋简体" w:eastAsia="方正小标宋简体" w:cs="方正小标宋简体"/>
          <w:b w:val="0"/>
          <w:bCs w:val="0"/>
          <w:color w:val="000000"/>
          <w:kern w:val="0"/>
          <w:sz w:val="32"/>
          <w:szCs w:val="32"/>
          <w:lang w:val="en-US" w:eastAsia="zh-CN" w:bidi="ar"/>
        </w:rPr>
        <w:t>通信软件技术专业人才培养方案</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left"/>
        <w:textAlignment w:val="auto"/>
        <w:outlineLvl w:val="9"/>
        <w:rPr>
          <w:rFonts w:hint="eastAsia" w:ascii="黑体" w:hAnsi="黑体" w:eastAsia="黑体" w:cs="黑体"/>
          <w:kern w:val="0"/>
          <w:sz w:val="28"/>
          <w:szCs w:val="28"/>
          <w:lang w:val="en-US" w:eastAsia="zh-CN" w:bidi="zh-CN"/>
        </w:rPr>
      </w:pPr>
      <w:r>
        <w:rPr>
          <w:rFonts w:hint="eastAsia" w:ascii="黑体" w:hAnsi="黑体" w:eastAsia="黑体" w:cs="黑体"/>
          <w:bCs/>
          <w:color w:val="000000" w:themeColor="text1"/>
          <w:kern w:val="0"/>
          <w:sz w:val="28"/>
          <w:szCs w:val="28"/>
          <w:lang w:val="en-US" w:eastAsia="zh-CN"/>
          <w14:textFill>
            <w14:solidFill>
              <w14:schemeClr w14:val="tx1"/>
            </w14:solidFill>
          </w14:textFill>
        </w:rPr>
        <w:t xml:space="preserve">    一、专业名称及代码</w:t>
      </w:r>
      <w:r>
        <w:rPr>
          <w:rFonts w:hint="eastAsia" w:ascii="黑体" w:hAnsi="黑体" w:eastAsia="黑体" w:cs="黑体"/>
          <w:kern w:val="0"/>
          <w:sz w:val="28"/>
          <w:szCs w:val="28"/>
          <w:lang w:val="en-US" w:eastAsia="zh-CN" w:bidi="zh-CN"/>
        </w:rPr>
        <w:t xml:space="preserve"> </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outlineLvl w:val="9"/>
        <w:rPr>
          <w:rFonts w:hint="default" w:ascii="楷体" w:eastAsia="楷体"/>
          <w:b/>
          <w:bCs/>
          <w:sz w:val="28"/>
          <w:szCs w:val="28"/>
          <w:lang w:val="en-US"/>
        </w:rPr>
      </w:pPr>
      <w:r>
        <w:rPr>
          <w:rFonts w:hint="eastAsia" w:ascii="楷体" w:eastAsia="楷体"/>
          <w:b/>
          <w:bCs/>
          <w:sz w:val="28"/>
          <w:szCs w:val="28"/>
          <w:lang w:val="en-US" w:eastAsia="zh-CN"/>
        </w:rPr>
        <w:t>（一）专业名称： 通信软件技术</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outlineLvl w:val="9"/>
        <w:rPr>
          <w:rFonts w:hint="default"/>
          <w:lang w:val="en-US"/>
        </w:rPr>
      </w:pPr>
      <w:r>
        <w:rPr>
          <w:rFonts w:hint="eastAsia" w:ascii="楷体" w:eastAsia="楷体"/>
          <w:b/>
          <w:bCs/>
          <w:sz w:val="28"/>
          <w:szCs w:val="28"/>
          <w:lang w:val="en-US" w:eastAsia="zh-CN"/>
        </w:rPr>
        <w:t>（二）专业代码：</w:t>
      </w:r>
      <w:r>
        <w:rPr>
          <w:rFonts w:hint="eastAsia" w:ascii="楷体" w:hAnsi="楷体" w:eastAsia="楷体" w:cs="楷体"/>
          <w:color w:val="000000"/>
          <w:kern w:val="0"/>
          <w:sz w:val="24"/>
          <w:szCs w:val="24"/>
          <w:lang w:val="en-US" w:eastAsia="zh-CN" w:bidi="ar"/>
        </w:rPr>
        <w:t xml:space="preserve"> </w:t>
      </w:r>
      <w:r>
        <w:rPr>
          <w:rFonts w:hint="eastAsia" w:ascii="楷体" w:hAnsi="楷体" w:eastAsia="楷体" w:cs="楷体"/>
          <w:color w:val="000000"/>
          <w:kern w:val="0"/>
          <w:sz w:val="28"/>
          <w:szCs w:val="28"/>
          <w:lang w:val="en-US" w:eastAsia="zh-CN" w:bidi="ar"/>
        </w:rPr>
        <w:t>510303</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left"/>
        <w:textAlignment w:val="auto"/>
        <w:outlineLvl w:val="9"/>
        <w:rPr>
          <w:rFonts w:hint="eastAsia" w:ascii="黑体" w:hAnsi="黑体" w:eastAsia="黑体" w:cs="黑体"/>
          <w:bCs/>
          <w:color w:val="000000" w:themeColor="text1"/>
          <w:kern w:val="0"/>
          <w:sz w:val="28"/>
          <w:szCs w:val="28"/>
          <w:lang w:val="en-US" w:eastAsia="zh-CN"/>
          <w14:textFill>
            <w14:solidFill>
              <w14:schemeClr w14:val="tx1"/>
            </w14:solidFill>
          </w14:textFill>
        </w:rPr>
      </w:pPr>
      <w:r>
        <w:rPr>
          <w:rFonts w:hint="eastAsia" w:ascii="黑体" w:hAnsi="黑体" w:eastAsia="黑体" w:cs="黑体"/>
          <w:bCs/>
          <w:color w:val="000000" w:themeColor="text1"/>
          <w:kern w:val="0"/>
          <w:sz w:val="28"/>
          <w:szCs w:val="28"/>
          <w:lang w:val="en-US" w:eastAsia="zh-CN"/>
          <w14:textFill>
            <w14:solidFill>
              <w14:schemeClr w14:val="tx1"/>
            </w14:solidFill>
          </w14:textFill>
        </w:rPr>
        <w:t xml:space="preserve">    二、入学要求及修业年限 </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outlineLvl w:val="9"/>
        <w:rPr>
          <w:rFonts w:hint="eastAsia" w:ascii="楷体" w:eastAsia="楷体"/>
          <w:b/>
          <w:bCs/>
          <w:sz w:val="28"/>
          <w:szCs w:val="28"/>
        </w:rPr>
      </w:pPr>
      <w:r>
        <w:rPr>
          <w:rFonts w:hint="eastAsia" w:ascii="楷体" w:eastAsia="楷体"/>
          <w:b/>
          <w:bCs/>
          <w:sz w:val="28"/>
          <w:szCs w:val="28"/>
          <w:lang w:val="en-US" w:eastAsia="zh-CN"/>
        </w:rPr>
        <w:t xml:space="preserve">（一）入学要求： 高中毕业生、中职毕业生或具有同等学力者 </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outlineLvl w:val="9"/>
        <w:rPr>
          <w:rFonts w:hint="eastAsia" w:ascii="楷体" w:eastAsia="楷体"/>
          <w:b/>
          <w:bCs/>
          <w:sz w:val="28"/>
          <w:szCs w:val="28"/>
        </w:rPr>
      </w:pPr>
      <w:r>
        <w:rPr>
          <w:rFonts w:hint="eastAsia" w:ascii="楷体" w:eastAsia="楷体"/>
          <w:b/>
          <w:bCs/>
          <w:sz w:val="28"/>
          <w:szCs w:val="28"/>
          <w:lang w:val="en-US" w:eastAsia="zh-CN"/>
        </w:rPr>
        <w:t xml:space="preserve">（二）学    制： 三年 </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left"/>
        <w:textAlignment w:val="auto"/>
        <w:outlineLvl w:val="9"/>
        <w:rPr>
          <w:rFonts w:hint="eastAsia" w:ascii="黑体" w:hAnsi="黑体" w:eastAsia="黑体" w:cs="黑体"/>
          <w:bCs/>
          <w:color w:val="000000" w:themeColor="text1"/>
          <w:kern w:val="0"/>
          <w:sz w:val="28"/>
          <w:szCs w:val="28"/>
          <w:lang w:val="en-US" w:eastAsia="zh-CN"/>
          <w14:textFill>
            <w14:solidFill>
              <w14:schemeClr w14:val="tx1"/>
            </w14:solidFill>
          </w14:textFill>
        </w:rPr>
      </w:pPr>
      <w:r>
        <w:rPr>
          <w:rFonts w:hint="eastAsia" w:ascii="黑体" w:hAnsi="黑体" w:eastAsia="黑体" w:cs="黑体"/>
          <w:bCs/>
          <w:color w:val="000000" w:themeColor="text1"/>
          <w:kern w:val="0"/>
          <w:sz w:val="28"/>
          <w:szCs w:val="28"/>
          <w:lang w:val="en-US" w:eastAsia="zh-CN"/>
          <w14:textFill>
            <w14:solidFill>
              <w14:schemeClr w14:val="tx1"/>
            </w14:solidFill>
          </w14:textFill>
        </w:rPr>
        <w:t xml:space="preserve">    三、职业面向 </w:t>
      </w: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rPr>
          <w:rFonts w:hint="default"/>
          <w:lang w:val="en-US"/>
        </w:rPr>
      </w:pPr>
      <w:r>
        <w:rPr>
          <w:rFonts w:hint="eastAsia" w:ascii="楷体" w:hAnsi="楷体" w:eastAsia="楷体" w:cs="楷体"/>
          <w:color w:val="000000"/>
          <w:kern w:val="0"/>
          <w:sz w:val="24"/>
          <w:szCs w:val="24"/>
          <w:lang w:val="en-US" w:eastAsia="zh-CN" w:bidi="ar"/>
        </w:rPr>
        <w:t xml:space="preserve">    专业所属大类： 电子与信息大类</w:t>
      </w: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rPr>
          <w:rFonts w:hint="default"/>
          <w:lang w:val="en-US"/>
        </w:rPr>
      </w:pPr>
      <w:r>
        <w:rPr>
          <w:rFonts w:hint="eastAsia" w:ascii="楷体" w:hAnsi="楷体" w:eastAsia="楷体" w:cs="楷体"/>
          <w:color w:val="000000"/>
          <w:kern w:val="0"/>
          <w:sz w:val="24"/>
          <w:szCs w:val="24"/>
          <w:lang w:val="en-US" w:eastAsia="zh-CN" w:bidi="ar"/>
        </w:rPr>
        <w:t xml:space="preserve">    所属大类代码： 51</w:t>
      </w: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480" w:firstLineChars="0"/>
        <w:jc w:val="left"/>
        <w:textAlignment w:val="auto"/>
        <w:outlineLvl w:val="9"/>
        <w:rPr>
          <w:rFonts w:hint="default"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面向行业： 通信行业、软件和信息技术服务业。</w:t>
      </w: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480" w:firstLineChars="0"/>
        <w:jc w:val="left"/>
        <w:textAlignment w:val="auto"/>
        <w:outlineLvl w:val="9"/>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就业面向分析：</w:t>
      </w:r>
    </w:p>
    <w:tbl>
      <w:tblPr>
        <w:tblStyle w:val="5"/>
        <w:tblpPr w:leftFromText="180" w:rightFromText="180" w:vertAnchor="text" w:horzAnchor="page" w:tblpX="1808" w:tblpY="312"/>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2691"/>
        <w:gridCol w:w="2065"/>
        <w:gridCol w:w="1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7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主要职业类别</w:t>
            </w:r>
          </w:p>
        </w:tc>
        <w:tc>
          <w:tcPr>
            <w:tcW w:w="26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主要岗位群（技术领域）</w:t>
            </w:r>
          </w:p>
        </w:tc>
        <w:tc>
          <w:tcPr>
            <w:tcW w:w="206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职业能力描述</w:t>
            </w:r>
          </w:p>
        </w:tc>
        <w:tc>
          <w:tcPr>
            <w:tcW w:w="189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职业技能证书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vMerge w:val="restart"/>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default"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计算机软件</w:t>
            </w:r>
          </w:p>
        </w:tc>
        <w:tc>
          <w:tcPr>
            <w:tcW w:w="26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both"/>
              <w:textAlignment w:val="auto"/>
              <w:outlineLvl w:val="9"/>
              <w:rPr>
                <w:rFonts w:hint="default"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技术支持工程师</w:t>
            </w:r>
          </w:p>
        </w:tc>
        <w:tc>
          <w:tcPr>
            <w:tcW w:w="206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both"/>
              <w:textAlignment w:val="auto"/>
              <w:outlineLvl w:val="9"/>
              <w:rPr>
                <w:rFonts w:hint="default"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对设备进行检测、故障诊断及故障排除</w:t>
            </w:r>
          </w:p>
        </w:tc>
        <w:tc>
          <w:tcPr>
            <w:tcW w:w="189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both"/>
              <w:textAlignment w:val="auto"/>
              <w:outlineLvl w:val="9"/>
              <w:rPr>
                <w:rFonts w:hint="default"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网络工程师（中级）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p>
        </w:tc>
        <w:tc>
          <w:tcPr>
            <w:tcW w:w="26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both"/>
              <w:textAlignment w:val="auto"/>
              <w:outlineLvl w:val="9"/>
              <w:rPr>
                <w:rFonts w:hint="default"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嵌入式软件工程师</w:t>
            </w:r>
          </w:p>
        </w:tc>
        <w:tc>
          <w:tcPr>
            <w:tcW w:w="206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both"/>
              <w:textAlignment w:val="auto"/>
              <w:outlineLvl w:val="9"/>
              <w:rPr>
                <w:rFonts w:hint="default"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C语言编程、能够阅读嵌入式系统原理图</w:t>
            </w:r>
          </w:p>
        </w:tc>
        <w:tc>
          <w:tcPr>
            <w:tcW w:w="189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both"/>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Linux应用开发工程师证书Atmel嵌入式工程师认证证书、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vMerge w:val="restart"/>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default"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通信工程</w:t>
            </w:r>
          </w:p>
        </w:tc>
        <w:tc>
          <w:tcPr>
            <w:tcW w:w="26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both"/>
              <w:textAlignment w:val="auto"/>
              <w:outlineLvl w:val="9"/>
              <w:rPr>
                <w:rFonts w:hint="default"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通信工程师</w:t>
            </w:r>
          </w:p>
        </w:tc>
        <w:tc>
          <w:tcPr>
            <w:tcW w:w="206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both"/>
              <w:textAlignment w:val="auto"/>
              <w:outlineLvl w:val="9"/>
              <w:rPr>
                <w:rFonts w:hint="default"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通信数据处理、核心网设备维护</w:t>
            </w:r>
          </w:p>
        </w:tc>
        <w:tc>
          <w:tcPr>
            <w:tcW w:w="189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both"/>
              <w:textAlignment w:val="auto"/>
              <w:outlineLvl w:val="9"/>
              <w:rPr>
                <w:rFonts w:hint="default"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通信工程师（中级）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p>
        </w:tc>
        <w:tc>
          <w:tcPr>
            <w:tcW w:w="26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both"/>
              <w:textAlignment w:val="auto"/>
              <w:outlineLvl w:val="9"/>
              <w:rPr>
                <w:rFonts w:hint="default"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硬件工程师</w:t>
            </w:r>
          </w:p>
        </w:tc>
        <w:tc>
          <w:tcPr>
            <w:tcW w:w="206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both"/>
              <w:textAlignment w:val="auto"/>
              <w:outlineLvl w:val="9"/>
              <w:rPr>
                <w:rFonts w:hint="default"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软件开发、软件工程管理</w:t>
            </w:r>
          </w:p>
        </w:tc>
        <w:tc>
          <w:tcPr>
            <w:tcW w:w="189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both"/>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全国信息技术人才培训工程—硬件工程师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p>
        </w:tc>
        <w:tc>
          <w:tcPr>
            <w:tcW w:w="26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both"/>
              <w:textAlignment w:val="auto"/>
              <w:outlineLvl w:val="9"/>
              <w:rPr>
                <w:rFonts w:hint="default"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网络工程师</w:t>
            </w:r>
          </w:p>
        </w:tc>
        <w:tc>
          <w:tcPr>
            <w:tcW w:w="206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both"/>
              <w:textAlignment w:val="auto"/>
              <w:outlineLvl w:val="9"/>
              <w:rPr>
                <w:rFonts w:hint="default"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计算机信息系统的设计、建设、运行和维护</w:t>
            </w:r>
          </w:p>
        </w:tc>
        <w:tc>
          <w:tcPr>
            <w:tcW w:w="189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both"/>
              <w:textAlignment w:val="auto"/>
              <w:outlineLvl w:val="9"/>
              <w:rPr>
                <w:rFonts w:hint="default"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网络工程师（中级）</w:t>
            </w:r>
          </w:p>
        </w:tc>
      </w:tr>
    </w:tbl>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 </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jc w:val="left"/>
        <w:textAlignment w:val="auto"/>
        <w:outlineLvl w:val="9"/>
        <w:rPr>
          <w:rFonts w:hint="eastAsia" w:ascii="黑体" w:hAnsi="黑体" w:eastAsia="黑体" w:cs="黑体"/>
          <w:kern w:val="0"/>
          <w:sz w:val="28"/>
          <w:szCs w:val="28"/>
          <w:lang w:val="en-US" w:eastAsia="zh-CN" w:bidi="zh-CN"/>
        </w:rPr>
      </w:pPr>
      <w:r>
        <w:rPr>
          <w:rFonts w:hint="eastAsia" w:ascii="黑体" w:hAnsi="黑体" w:eastAsia="黑体" w:cs="黑体"/>
          <w:bCs/>
          <w:color w:val="000000" w:themeColor="text1"/>
          <w:kern w:val="0"/>
          <w:sz w:val="28"/>
          <w:szCs w:val="28"/>
          <w:lang w:val="en-US" w:eastAsia="zh-CN"/>
          <w14:textFill>
            <w14:solidFill>
              <w14:schemeClr w14:val="tx1"/>
            </w14:solidFill>
          </w14:textFill>
        </w:rPr>
        <w:t>四、培养目标与培养规格</w:t>
      </w:r>
      <w:r>
        <w:rPr>
          <w:rFonts w:hint="eastAsia" w:ascii="黑体" w:hAnsi="黑体" w:eastAsia="黑体" w:cs="黑体"/>
          <w:kern w:val="0"/>
          <w:sz w:val="28"/>
          <w:szCs w:val="28"/>
          <w:lang w:val="en-US" w:eastAsia="zh-CN" w:bidi="zh-CN"/>
        </w:rPr>
        <w:t xml:space="preserve"> </w:t>
      </w:r>
    </w:p>
    <w:p>
      <w:pPr>
        <w:keepNext w:val="0"/>
        <w:keepLines w:val="0"/>
        <w:pageBreakBefore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rPr>
          <w:rFonts w:hint="eastAsia" w:ascii="楷体" w:eastAsia="楷体"/>
          <w:b/>
          <w:bCs/>
          <w:sz w:val="28"/>
          <w:szCs w:val="28"/>
        </w:rPr>
      </w:pPr>
      <w:r>
        <w:rPr>
          <w:rFonts w:hint="eastAsia" w:ascii="楷体" w:eastAsia="楷体"/>
          <w:b/>
          <w:bCs/>
          <w:sz w:val="28"/>
          <w:szCs w:val="28"/>
          <w:lang w:val="en-US" w:eastAsia="zh-CN"/>
        </w:rPr>
        <w:t xml:space="preserve">（一）培养目标 </w:t>
      </w:r>
    </w:p>
    <w:p>
      <w:pPr>
        <w:keepNext w:val="0"/>
        <w:keepLines w:val="0"/>
        <w:pageBreakBefore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专业培养践行社会主义核心价值观，德、智、体、美、劳全面发展，适应社会主义现代化建设以及区域经济发展需要，面向软件和信息技术服务业、通信电子设备制造业、电信和卫星传输服务行业一线，掌握通信技术、软件技术、计算机应用技术的基础知识和专业技能，能够在通信、计算机软件及IT领域的产品的生产和经营企业中，从事通信软件开发、测试、编码技术支持，通信电子产品的设计、生产、销售、管理等（工作）的技术技能型人才。</w:t>
      </w:r>
    </w:p>
    <w:p>
      <w:pPr>
        <w:keepNext w:val="0"/>
        <w:keepLines w:val="0"/>
        <w:pageBreakBefore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rPr>
          <w:rFonts w:hint="eastAsia" w:ascii="楷体" w:eastAsia="楷体"/>
          <w:b/>
          <w:bCs/>
          <w:sz w:val="28"/>
          <w:szCs w:val="28"/>
          <w:lang w:val="en-US" w:eastAsia="zh-CN"/>
        </w:rPr>
      </w:pPr>
      <w:r>
        <w:rPr>
          <w:rFonts w:hint="eastAsia" w:ascii="楷体" w:eastAsia="楷体"/>
          <w:b/>
          <w:bCs/>
          <w:sz w:val="28"/>
          <w:szCs w:val="28"/>
          <w:lang w:val="en-US" w:eastAsia="zh-CN"/>
        </w:rPr>
        <w:t>（二）培养规格</w:t>
      </w:r>
    </w:p>
    <w:p>
      <w:pPr>
        <w:keepNext w:val="0"/>
        <w:keepLines w:val="0"/>
        <w:pageBreakBefore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1.知识要求 </w:t>
      </w: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（1）具备扎实的文化、社会科学和法律知识以及计算机数学基础。</w:t>
      </w: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（2）具备计算机应用基础、程序设计的基础、通信技术基础、网络安全、计算机软、硬件等知识。</w:t>
      </w: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（3）具备信息处理、算法设计、面向对象程序设计、关系数据库、软件工程、java语言等知识。</w:t>
      </w: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（4）具备移动设备软件开发、测试以及智能终端移植的基础知识。</w:t>
      </w: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rPr>
          <w:rFonts w:hint="eastAsia" w:ascii="宋体" w:hAnsi="宋体" w:eastAsia="宋体" w:cs="宋体"/>
          <w:color w:val="000000"/>
          <w:kern w:val="0"/>
          <w:sz w:val="24"/>
          <w:szCs w:val="24"/>
          <w:lang w:val="en-US" w:eastAsia="zh-CN" w:bidi="ar"/>
        </w:rPr>
      </w:pPr>
      <w:r>
        <w:rPr>
          <w:rFonts w:hint="eastAsia" w:ascii="仿宋_GB2312" w:hAnsi="仿宋_GB2312" w:eastAsia="仿宋_GB2312" w:cs="仿宋_GB2312"/>
          <w:b/>
          <w:bCs/>
          <w:sz w:val="28"/>
          <w:szCs w:val="28"/>
          <w:lang w:val="en-US" w:eastAsia="zh-CN"/>
        </w:rPr>
        <w:t>2.能力要求</w:t>
      </w:r>
      <w:r>
        <w:rPr>
          <w:rFonts w:hint="eastAsia" w:ascii="宋体" w:hAnsi="宋体" w:eastAsia="宋体" w:cs="宋体"/>
          <w:color w:val="000000"/>
          <w:kern w:val="0"/>
          <w:sz w:val="24"/>
          <w:szCs w:val="24"/>
          <w:lang w:val="en-US" w:eastAsia="zh-CN" w:bidi="ar"/>
        </w:rPr>
        <w:t xml:space="preserve"> </w:t>
      </w:r>
    </w:p>
    <w:p>
      <w:pPr>
        <w:keepNext w:val="0"/>
        <w:keepLines w:val="0"/>
        <w:pageBreakBefore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（1）基础能力：计算机数学的应用能力、外语应用能力、基本程序设计能力、通信系统管理和维护能力、分析解决通信等领域一般工程问题的能力。</w:t>
      </w:r>
    </w:p>
    <w:p>
      <w:pPr>
        <w:keepNext w:val="0"/>
        <w:keepLines w:val="0"/>
        <w:pageBreakBefore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专业能力：办公自动化能力、数据库管理与维护能力、面向对象程序设计能力、程序编码能力、移动设备应用程序开发的能力、编写软件相关文档的能力、网络操作系统应用能力、智能移动设备软件开发、测试能力。</w:t>
      </w:r>
    </w:p>
    <w:p>
      <w:pPr>
        <w:keepNext w:val="0"/>
        <w:keepLines w:val="0"/>
        <w:pageBreakBefore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（3）综合能力：社会适应能力，学习能力，竞争能力，组织与管理能力，创新与创业能力。</w:t>
      </w:r>
    </w:p>
    <w:p>
      <w:pPr>
        <w:keepNext w:val="0"/>
        <w:keepLines w:val="0"/>
        <w:pageBreakBefore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3.职业素养 </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（1）坚定拥护中国共产党领导和我国社会主义制度，在习近平新时代中国特色社会主义思想指引下，践行社会主义核心价值观，具有深厚的爱国情感和中华民族自豪感。</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（2）崇尚宪法、遵法守纪、崇德向善、诚实守信、尊重生命、热爱劳动，履行道德准 则和行为规范，具有社会责任感和社会参与意识。</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（3）具有质量意识、环保意识、安全意识、信息素养、工匠精神、创新思维。</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（4）勇于奋斗、乐观向上，具有自我管理能力、职业生涯规划的意识，有较强的集体 意识和团队合作精神。</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（5）具有健康的体魄、心理和健全的人格，掌握基本运动知识和1~2项运动技能，养 成良好的健身与卫生习惯，以及良好的行为习惯。</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（6）具有一定的审美和人文素养，能够形成1~2项艺术特长或爱好。</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黑体" w:hAnsi="黑体" w:eastAsia="黑体" w:cs="黑体"/>
          <w:bCs/>
          <w:color w:val="000000" w:themeColor="text1"/>
          <w:kern w:val="0"/>
          <w:sz w:val="28"/>
          <w:szCs w:val="28"/>
          <w:lang w:val="en-US" w:eastAsia="zh-CN"/>
          <w14:textFill>
            <w14:solidFill>
              <w14:schemeClr w14:val="tx1"/>
            </w14:solidFill>
          </w14:textFill>
        </w:rPr>
      </w:pPr>
      <w:r>
        <w:rPr>
          <w:rFonts w:hint="eastAsia" w:ascii="黑体" w:hAnsi="黑体" w:eastAsia="黑体" w:cs="黑体"/>
          <w:bCs/>
          <w:color w:val="000000" w:themeColor="text1"/>
          <w:kern w:val="0"/>
          <w:sz w:val="28"/>
          <w:szCs w:val="28"/>
          <w:lang w:val="en-US" w:eastAsia="zh-CN"/>
          <w14:textFill>
            <w14:solidFill>
              <w14:schemeClr w14:val="tx1"/>
            </w14:solidFill>
          </w14:textFill>
        </w:rPr>
        <w:t xml:space="preserve">五、主干课程及简介 </w:t>
      </w:r>
    </w:p>
    <w:p>
      <w:pPr>
        <w:keepNext w:val="0"/>
        <w:keepLines w:val="0"/>
        <w:pageBreakBefore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rPr>
          <w:rFonts w:hint="eastAsia" w:ascii="楷体" w:eastAsia="楷体"/>
          <w:b/>
          <w:bCs/>
          <w:sz w:val="28"/>
          <w:szCs w:val="28"/>
          <w:lang w:val="en-US" w:eastAsia="zh-CN"/>
        </w:rPr>
      </w:pPr>
      <w:r>
        <w:rPr>
          <w:rFonts w:hint="eastAsia" w:ascii="楷体" w:eastAsia="楷体"/>
          <w:b/>
          <w:bCs/>
          <w:sz w:val="28"/>
          <w:szCs w:val="28"/>
          <w:lang w:val="en-US" w:eastAsia="zh-CN"/>
        </w:rPr>
        <w:t xml:space="preserve">（一）公共基础课程 </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（1）军事理论</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军事理论课程以国防教育为主线，通过军事课教学，使大学生掌握基本军事理论知识，达到增强国防观念和国家安全意识，强化爱国主义、集体主义观念，加强组织纪律性，促进大学生综合素质的提高，为中国人民解放军训练后备兵员和培养预备役军官打下坚实基础。</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教学主要内容：中国国防；军事思想；战略环境；军事高技术；信息化战争。</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基本要求：军事理论课程以国防教育为主线，通过军事课教学，使大学生掌握基本军事理论知识，达到增强国防观念和国家安全意识，强化爱国主义、集体主义观念，加强组织纪律性，促进大学生综合素质的提高，为中国人民解放军训练后备兵员和培养预备役军官打下坚实基础。</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（2）思想道德与法治</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课程以社会主义核心价值观为主线，针对大学生成长过程中面临的思想道德和法律问题，开展马克思主义的世界观、人生观、价值观、道德观和法治观教育，引导学生在学习和思索中探求真理，在体验和行动中感悟人生，从而提高自身的思想道德素质和法律素养。</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主要教学内容：人生的青春之问；坚定理想信念；弘扬中国精神；践行社会主义核心价值观；明大德守公德严私德；尊法学法守法用法；禁毒教育。</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基本要求：正确理解人生观的核心与社会主义核心价值观，引导大学生树立科学的理想信念，在正确理解爱国主义科学内涵基础上，继承、发扬中华民族爱国注意的优良传统。正确理解道德，明白法律是治国之重器，养成良好的法治思维和行为方式，提高自身素养。</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（3）毛泽东思想和中国特色社会主义理论体系概论</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通过讲授中国共产党把马克思主义基本原理同中国具体实际相结合的历史进程，帮助大学生深刻理解马克思主义既一脉相承又与时俱进的理论品质，深刻认识解放思想、实事求是、与时俱进的极端重要性，通过讲授马克思主义中国化历史进程中的三大理论成果，帮助学生系统掌握毛泽东思想、邓小平理论和“三个代表”重要思想的基本原理和基本观点，科学理解他们的历史地位和指导意义;通过讲授中国共产党领导各族人民在革命、建设和改革中所取得的辉煌成就，帮助大学生正确认识自身所肩负的历史使命，坚定在党的领导下走中国特色社会主义道路的理想信念，努力培养德智体美全面发展的中国特色社会主义事业的合格建设者和接班人。</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教学内容：全面概述了毛泽东思想、邓小平理论“三个代表”重要思想、习近平新时代中国特色社会主义思想的科学涵义、形成发展过程、科学体系、历史地位、指导意义、基本观点以及中国特色社会主义建设的路线方针政策。</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基本要求：通过《毛泽东思想和中国特色社会主义理论体系概论》的学习，要求学生理解马克思主义中国化进程中将马克思主义基本原理与中国具体实际相结合的主线，理解中国化马克思主义理论成果的主要内容、精神实质、历史地位和指导意义，重点掌握中国特色社会主义理论体系，从而树立正确的世界观、人生观、价值观，能够坚定在党的领导下走中国特色社会主义道路的理想信念，努力培养德智体美全面发展的、有理想、有道德、有文化、有纪律的社会主义事业的建设者和接班人。</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（4）形势与政策</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引导和帮助学生掌握认识形势与政策问题的基本理论和基础知识，学会正确的形势与政策分析方法，特别是对我国的基本国情、国内外重大事件、社会热点和难点等问题的思考、分析和判断能力，使之能科学预测和准确把握形势与政策发展的客观规律，形成正确的政治观。帮助学生深入地学习和研究邓小平理论、“三个代表”重要思想和科学发展观，培养学生理论联系实际的作风，鼓励学生积极投身社会实践，通过实践体会党的路线、方针、政策的正确性，清晰了解我国改革开放以来形成并不断发展、完善的一系列政策体系，树立正确的世界观、人生观和价值观。</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教学内容：以马克思列宁主义、毛泽东思想、邓小平理论、“三个代表”重要思想和科学发展观为指导，紧密结合国内外形势，针对学生的思想实际，开展形势与政策教育教学，帮助大学生正确认识世情、国情和党情，理解党的路线、方针和政策，提高社会主义觉悟。国内外时事政治、高等教育的发展现状及其趋势、国内外及省市校的形势与发展趋势、职业素养和职业道德教育、就业形势与就业指导、学校规章制度、学生关心的热点问题等。课程教学内容可因年级、层次不同而有所侧重。</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基本要求：由于《形势与政策》课是一门理论性、知识性和实践性都很强的课程，同时又具有原则性、时效性等特点，因此，要根据课程教学要求和大学生的特点，采取灵活多样的教学形式，包括课堂教学、电视教学、网络教学、报告会、专题讲座、社会实践等，做到系统讲授与形势报告、专题讲座相结合，请进来与走出去相结合，课堂教学与课外讨论、交流相结合，正面教育与学生自我教育相结合，大集中与小分散相结合。</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（5）中国近代史纲要</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课程目标：通过本课程的教学，主要是帮助学生认识近现代中国社会发展和革命发展的历史进程及其内在的规律，“了解国史、国情，深刻领会历史和人民怎样选择了马克思主义，怎样选择了中国共产党，怎样选择了社会主义道路”。懂得近现代中国是一代又一代的仁人志士和人民群众为救亡图存和实现中华民族的伟大复兴而英勇奋斗、艰苦探索的历史，尤其是全国各族人民在中国共产党的领导下，经过新民主主义革命，赢得民族独立和人民解放的历史，经过社会主义革命、建设和改革，把一个极度贫弱的旧中国逐渐变成一个初步繁荣昌盛、充满生机和活力的社会主义新中国的历史。认清只有在中国共产党领导下，坚持社会主义道路，才能救中国和发展中国。</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主要教学内容：上编：从鸦片战争到五四运动的前夜；中编：从五四运动到新中国成立；下编：从新中国成立到社会主义现代化建设新时期。</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教学的基本要求：通过教学，使学生了解外国帝国主义入侵中国及其中国封建势力相结合给中华民族和中国人民带来的深重苦难，了解近代以来中国面临的争取民族独立、人民解放和实现国家富强、人民富裕这两项历史任务；懂得必须首先推翻半殖民地半封建的社会制度，取得民族独立、人民解放，才能为集中力量进行现代化建设开辟道路，认识革命的必要性、正义性、进步性；自觉地继承和发扬近代以来中国人民的爱国主义传统和革命传统，进一步增强民族的自尊心、自信心和自豪感。通过教学，使学生了解近代以来中国的先进分子和人民群众为救亡图存而进行艰苦探索、顽强奋斗的历程及其经验教训；注意比较地主买办资产阶级、民族资产阶级和工人阶级政党的政治方案，懂得旧民主主义革命让位给新民主主义革命及资产阶级共和国让位给人民民主共和国的原因；认识历史和人民怎样选择了中国共产党、选择了马克思主义，进一步增强拥护共产党的领导和接受马克思主义指导的自觉性。</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（6）大学英语</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培养学生英语综合应用能力，特别是听说能力，使他们在今后工作和社会交往中能用英语有效地进行口头和书面的信息交流，同时增强其自主学习能力、提高综合文化素养，以适应我国经济发展和国际交流的需要。</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教学内容：大学英语听说教程 大学英语视听说教程;大学英语听说教程 大学英语视听说教程 ;大学英语综合教程、大学英语文化阅读教程、课外阅读材料;大学英语综合教程、大学英语翻译与写作教程、课外写作练习 ;大学英语综合教程、大学英语翻译与写作教程、课外翻译练习。</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基本要求：以培养学生的英语综合应用能力为主，打好阅读基础，加强听说，使他们能用英语交流信息，在听、说、读、写、译方面达到教育部《大学英语课程教学要求》（试行）所提出的一般要求；使部分英语基础较好、学有余力的学生达到较高要求。帮助学生掌握良好的学习方法，打下扎实的语言基础，提高文化素养，以适应社会发展和经济建设的需要。</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（7）高等数学</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通过本课程的学习，帮助学生获得：函数、极限、连续、一元函数微积分学及其应用、常微分方程，向量代数与空间解析几何，多元函数微积分学及其应用，无穷级数等方面的基本概念、基本理论和基本运算能力。</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主要教学内容：函数与极限；一元函数微积分学；向量代数与空间解析几何；多元函数微积分；无穷级数（包括傅里叶级数）；常微分方程。</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教学基本要求：熟练基本运算，具备综合运用所学知识分析和解决实际问题的能力、数学建模及使用计算机求解数学模型的能力、初步抽象概括问题的能力、自主学习的能力以及一定的逻辑推理能力。</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（8）大学体育</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通过合理的体育教学过程，培养学生的体育意识，增强学生体质，增进学生的身心健康和体育能力、养成自觉锻炼身体的习惯、促进学生德、智、体全面发展，使之成为有理想、有道德、有文化、有纪律的体魄健全的社会主义现代化事业建设者和接班人。</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主要教学内容：体育理论、速度素质、耐力素质、力量素质、弹跳素质、兴趣项目、民族传统项目、素质练习与测验。</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基本要求：体育与健康课开设一学年，对象是刚入学的一年级新生身体素质测验不合格者。在教学过程中以全面发展学生的身体素质，培养良好的心理品质，促使学生身心和谐发展为主，同时在锻炼的过程中，掌握一些体育的基本技术和基本技能。发展学生的身心素质，提高健康水平必须贯穿在教学始终，同时应注意所授内容的全面性、系统性、趣味性和实效性。理论课重点讲授体育的功能、实用体育与卫生保健知识、科学锻炼身体的方法等内容。</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（9）职业生涯规划</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通过本课程的学习，帮助引导大学生树立科学的人生观和职业观，具备基本的职业能力和素养，为今后的职业生涯发展做好规划和准备，帮助大学生顺利走上工作岗位，初步完成从校园人相社会人的角色转变。</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主要教学内容：职业概述；求职材料的制作；求职面试礼仪及技巧；职业化塑造。</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教学基本要求：获得职业生涯发展规划的技巧，从而实现正确的自我认知，结合自身特点和社会需求，确立自己的职业目标，并以目标为导向，进行合理的自我塑造，走向成功的职业生涯。</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（10）大学语文</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旨在培养学生汉语言文学方面的阅读、欣赏、理解能力和语言文字的应用能力，旨在提高学生的写作素质和实际写作能力，以适应大学阶段的学习要求和毕业后就业、参加工作的需要。通过课程的系统学习提高学生文化修养和人文素质，在教学中把审美训练及人文素质教育和谐地统一在一起。既向学生展示汉语言文学的生命力，又给学生以广阔的想象空间；既使学生感受到汉语的优美，又让学生受到优秀文化、高尚情操的感染和启迪。通过系统地学习，使学生系统掌握实用类文体的实际用途及其写作要领，使其实际写作水平得到切实的提高，以适应当前和今后在学习、工作、生活中的写作需要，为其总体素质和能力的提高提供必要的知识保证。</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教学内容：第一单元先秦文学 先秦文学概述；《诗经》与《采薇》；老子与《老子二章》；《冯谖客孟尝君》(战国策)；第二单元两汉文学   两汉文学概述；《陌上桑》；《史记》与《报任安书》；第三单元魏晋南北朝文学   魏晋南北朝文学概述；陶渊明与《归园田居五首》（其一）；第四单元隋唐五代文学，隋唐五代文学概述；《春江花月夜》(张若虚)；李白与《宣州谢眺楼饯别校书叔云》；杜甫与《秋兴八首》（其一）；第五单元宋代文学   宋代文学概述；苏轼与《定风波•莫听穿林打叶声》；陆游与《沈园二首》 ；第六单元元明清文学   元明清文学概述；《赠梁汾》(纳兰性德)；汤显祖与《牡丹亭•游园》；《红楼梦》与《宝玉挨打》；第七单元现当代文学   现当代文学概述；《更衣记》（张爱玲）；第八单元外国文学 外国文学概述；第九单元应用文写作校园篇 学术论文、消息；第十单元应用文写作求职篇 求职信、演讲词、申论 ；第十一单元应用文写作职场篇 国家行政机关公文处理办法、通知、通告、通报、请示、报告、函、广告文案。</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基本要求：通过课堂学习，熟悉及了解中国文学的发展脉络，弘扬中华优秀文化；通过具体作家名篇名段的学习和品味，提高文学鉴赏能力。 课外阅读一定数量的、各种体裁的文学作品，提高阅读、鉴赏水平。能借助工具书阅读文言文，独立阅读分析现代文，具有较强的阅读分析能力。提高语言应用能力，使学生规范地使用字、词、句，具有较强的书面表达能力和口语能力。能够背诵一定数量的经典篇目、名句名段。能够灵活运用所学实用文体知识，掌握常用文体的文本写作要领。</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（11）创业与就业指导</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态度层面：通过课程教学，使大学生能够树立职业发展规划自主意识，培养创新意识和创业精神，积极确立大学学习、创业和就业目标，并愿意为此主动付出积极的努力。态度层面：通过课程教学，使大学生能够树立职业发展规划自主意识，培养创新意识和创业精神，积极确立大学学习、创业和就业目标，并愿意为此主动付出积极的努力。知识层面：通过课程教学，使大学生能够理解职业生涯规划的内涵及基础理论，深入认知个人兴趣、性格、能力和价值观的内涵及其与职业发展的关系，深入认知职业环境的概况、类别及其发展态势；了解大学生创业和就业的形势、流程及相关政策法规。技能层面：通过课程教学，使大学生能够掌握探索自我和职业环境、信息搜索与管理、职业就业决策以及求职面试等技能方法，不断提升大学生职业发展规划、创业计划、就业实战等综合技能。</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主要教学内容：生涯认知；生涯规划；探索自我兴趣和性格；探索自我能力和价值观；探索工作世界。</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基本要求：理论部分的讲述应结合形象化和直观的教学手段，运用讲授、启发、演示、讨论、习作小结等多种教学方法，重在解决写生实践当中遇到的实际问题，让学生在实践中提高认识。教学过程中应引入现代化教学手段,给学生指定相关的参考书，以拓宽学生的知识面。 </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（12）大学生心理健康教育</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掌握现代社会人类健康新理念、大学生心理健康的评价标准、青年期心理发展的年龄特征以及大学生常见的心理障碍与防治等健康心理学的基本概念和基本理论，了解影响个体心理健康的各种因素。理解自我意识、情绪与情感状态、意志品质、人格特征、品德修养等个体心理素养与心理健康的关系；掌握大学生时代学习心理的促进、人际关系调适、青春期性心理与恋爱心理的维护、求职与择业的心理准备以及挫折应对方式等大学生活适应方面的基本方法与技能。</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主要教学内容：走出心理健康的误区--认识大学生心理健康；知人者智 自知者明--大学生自我意识的发展；领略和谐的魅力——大学生人格心理的健全；淡泊明志，宁静致远——大学生心理情绪的调节；海纳百川，有容乃大——大学生人际交往与心理健康；开美丽的花，结结实的果——大学生恋爱与性心理的调适；雾里看花，水中望月——大学生网络心理的培育；自古雄才多磨难——大学生挫折心理的调控；博观约取，厚积薄发——在心理上迎接成功</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基本要求：了解心理健康的基本概念、大学生心理健康的标准、青年期心理发展的年龄特征以及大学生常见的心理障碍与防治等健康心理学的基本概念和基本理论，了解影响个体心理健康的各种因素。理解大学生心理健康所涉及的基本内容，懂得自我意识、情绪与情感状态、意志品质、人格特征、品德修养和行为方式等个体心理素养与心理健康的关系。 掌握大学生时代学习心理的促进、人际关系调适、青春期性心理与恋爱心理的维护、求职与择业的心理准备以及挫折应对方式等大学生活适应方面的基本方法与技能。</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（13）计算机应用基础</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课程目标：使学生进一步了解、掌握计算机应用基础知识，提高学生计算机基本操作、办公应用、网络应用、多媒体技术应用等方面的技能，使学生初步具有利用计算机解决学习、工作、生活中常见问题的能力。</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使学生能够根据职业需求运用计算机，体验利用计算机技术获取信息、处理信息、分析信息、发布信息的过程，逐渐养成独立思考、主动探究的学习方法，培养严谨的科学态度和团队协作意识。</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使学生树立知识产权意识，了解并能够遵守社会公共道德规范和相关法律法规，自觉抵制不良信息，依法进行信息技术活动。</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教学内容：计算机发展基应用领域、计算机系统基本组成、常用计算机设备、信息安全与知识产权、操作系统简介、图形用户界面操作、文件管理、系统管理与应用、系统维护与常用工具软件的使用、中英文输入、因特网的基本概念和功能、因特网的接入、网络信息获取、电子邮件管理、常用网络工具软件使用、文档的基本操作、文档的格式设置、表格操作、图文表混合排版、电子表格的基本操作、电子表格的格式设置、数据处理、数据分析、打印输出、对媒体基础、图像处理、音频视频处理、演示文稿的基本操作、演示文稿修饰、演示文稿对象的编辑、演示文稿的放映。</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基本要求：在本课程教学中，应充分体现以学生为主体，把学习的主动权交给学生，让学生作为主体参与教学过程，使学生养成良好的学习习惯；应充分发挥教师在教学设计、教学组织中的主导作用，提倡结合现有教学条件，灵活选择、运用教学方法。应注重学生能力的培养，强调学做结合，理论与实践融为一体，培养学生实际动手能力和解决实际问题的能力。</w:t>
      </w:r>
    </w:p>
    <w:p>
      <w:pPr>
        <w:keepNext w:val="0"/>
        <w:keepLines w:val="0"/>
        <w:pageBreakBefore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rPr>
          <w:rFonts w:hint="eastAsia" w:ascii="楷体" w:eastAsia="楷体"/>
          <w:b/>
          <w:bCs/>
          <w:sz w:val="28"/>
          <w:szCs w:val="28"/>
          <w:lang w:val="en-US" w:eastAsia="zh-CN"/>
        </w:rPr>
      </w:pPr>
      <w:r>
        <w:rPr>
          <w:rFonts w:hint="eastAsia" w:ascii="楷体" w:eastAsia="楷体"/>
          <w:b/>
          <w:bCs/>
          <w:sz w:val="28"/>
          <w:szCs w:val="28"/>
          <w:lang w:val="en-US" w:eastAsia="zh-CN"/>
        </w:rPr>
        <w:t xml:space="preserve">（二）专业核心课程 </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（1）数据结构</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课程目标：通过本课程的学习，学生初步具备从现实问题抽象到信息范畴再到计算机中数据组织和处理的转换，实现解决问题的综合能力，为学生专业素质和分析及解决问题的能力奠定基础。</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主要教学内容：线性结构；树结构；图结构；查找；排序。</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基本要求：要求学生掌握各种数据结构的特点、存储表示、运算方法以及在计算机科学中最基本的应用，培养、训练学生选用合适的数据结构和编写质量高、风格好的应用程序的能力，培养学生分析问题、解决问题的能力，并为后续课程的学习打下良好的理论基础和实践基础。</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（2）SQLServer数据库</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课程目标：通过学习这门课程，学生可以比较全面地了解数据库管理和应用中的技术。该课程是掌握数据库应用系统开发的比较深入的课程。</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教学内容：SQL Server概述、安装SQL Server 系统、注册和配置服务器、SQL Server的安全管理；Transact-SQL语言；数据库设计基础；数据库与日志管理数据库、表、索引、视图、存储过程和触发器；数据库的并发性、数据互操作性技术、数据完整性、性能监测和调整管理作业和警报、向导和工具、管理和使用数据源、数据库安全管理。</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基本要求：以Microsoft SQL Server关系数据库为模型全面讲述数据库管理系统的基本原理和技术。由浅入深地讲述数据库系统的安装过程、数据库的配置技术、安全性技术、数据库管理、各种数据库对象管理、以及索引技术、数据操纵技术、数据完整性技术、数据复制技术、数据互操作技术、数据库性能监视和调整技术、并发性技术、Transact-SQL语言、ODBC数据源等管理技术。</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（3）ios应用开发</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课程目标：通过本课程学习，培养学生独立开发app应用、分析问题、解决问题的实际能力。</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主要教学内容：OC语言基础；UI基础；UI进阶系列。</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教学基本要求：熟练掌握mac操作系统的使用、熟练掌握oc语法及ios UI开发、掌握手机操作系统数据库sqlite开发。</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（4）J2ME程序设计</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课程目标：通过本课程学习，培养学生掌握J2ME无线开发的基本概念、游戏设计、通信基础，强调理论与实践相结合，突出应用，为学生后续课程打下基础。</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主要教学内容：使用MIDP特征和CDLC配置的应用MIDlet及MIDlet中的GUI编程、I/O编程、MIDlet-Servlet通信、MIDP RMS处理；以及移动Web应用程序的部署和定制移动Web应用程序。</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教学基本要求：了解J2ME及MIDP的基本概念，掌握利用JAVA进行J2ME开发的基本流程和工具，掌握J2ME中基本类库、界面设计、IO、数据存储、多线程、网络编程等技术，能设计和开发出基本的应用程序。</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（5）XML基础与应用</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课程目标：通过本课程学习，使学生了解XML的历史、现状和未来发展前景，掌握XML语法及相关编程知识，最后结合实例利用XML开发实际的Internet应用。</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主要教学内容：XML基本语法、XML DOC、XPath查询、带批注的XDR架构、FOR XML检索数据、OPENXML应用开发、使用HTTP访问SQL Server、使用XML数据源及XML.Net简介。</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基本要求：熟悉和掌握XML基本语法,XPath查询,认识XML DOC的基本结构；熟悉和掌握各种XML树，带批注的XDR架构,创建有效的ID、IDREF和IDREFS类型特性；熟悉和掌握在SQL Server 2000数据库中使用XML查询数据库,从文件中获取XML,直接构造XML文档,使用ADO流及使用DataSet对象。</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（6）智能移动设备软件开发</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学生能够解释和分析Android应用开发基本流程，合理选择和应用Activity、Service、BroadcastReceiver、ContentProvider等基本组件实现App开发，并结合Android网络编程、图形图像处理等技术，实现多功能移动应用开发。</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教学内容：智能移动应用开发基本概念；Android体系结构和开发环境构建；Android四大组件，包括Activity、Service、BroadcastReceiver和ContentProvider；Android数据存储技术，包括文件存储、SharedPreferences和SQLite数据库；Android网络编程，包括HTTP协议、HttpURL-Connectiond对象和Handler消息机制原理。</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基本要求：课程教学以课堂教学为主，采用基于案例驱动式学习模式，结合多主题实验与项目实践，培养学生实践能力。通过课程项目实践，能够针对特定开发需求，独立完成分析、设计、实现、测试和发布。</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黑体" w:hAnsi="黑体" w:eastAsia="黑体" w:cs="黑体"/>
          <w:bCs/>
          <w:color w:val="000000" w:themeColor="text1"/>
          <w:kern w:val="0"/>
          <w:sz w:val="28"/>
          <w:szCs w:val="28"/>
          <w:lang w:val="en-US" w:eastAsia="zh-CN"/>
          <w14:textFill>
            <w14:solidFill>
              <w14:schemeClr w14:val="tx1"/>
            </w14:solidFill>
          </w14:textFill>
        </w:rPr>
      </w:pPr>
      <w:r>
        <w:rPr>
          <w:rFonts w:hint="eastAsia" w:ascii="黑体" w:hAnsi="黑体" w:eastAsia="黑体" w:cs="黑体"/>
          <w:bCs/>
          <w:color w:val="000000" w:themeColor="text1"/>
          <w:kern w:val="0"/>
          <w:sz w:val="28"/>
          <w:szCs w:val="28"/>
          <w:lang w:val="en-US" w:eastAsia="zh-CN"/>
          <w14:textFill>
            <w14:solidFill>
              <w14:schemeClr w14:val="tx1"/>
            </w14:solidFill>
          </w14:textFill>
        </w:rPr>
        <w:t>六、各类课程学时</w:t>
      </w:r>
    </w:p>
    <w:p>
      <w:pPr>
        <w:keepNext w:val="0"/>
        <w:keepLines w:val="0"/>
        <w:pageBreakBefore w:val="0"/>
        <w:widowControl/>
        <w:suppressLineNumbers w:val="0"/>
        <w:kinsoku/>
        <w:wordWrap/>
        <w:overflowPunct/>
        <w:topLinePunct w:val="0"/>
        <w:autoSpaceDE w:val="0"/>
        <w:autoSpaceDN w:val="0"/>
        <w:bidi w:val="0"/>
        <w:adjustRightInd/>
        <w:snapToGrid/>
        <w:spacing w:line="500" w:lineRule="exact"/>
        <w:jc w:val="center"/>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各类课程学时分配</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3"/>
        <w:gridCol w:w="1977"/>
        <w:gridCol w:w="2023"/>
        <w:gridCol w:w="1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课程类别/课程性质</w:t>
            </w:r>
          </w:p>
        </w:tc>
        <w:tc>
          <w:tcPr>
            <w:tcW w:w="197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必修（学时）</w:t>
            </w:r>
          </w:p>
        </w:tc>
        <w:tc>
          <w:tcPr>
            <w:tcW w:w="202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选修（学时）</w:t>
            </w:r>
          </w:p>
        </w:tc>
        <w:tc>
          <w:tcPr>
            <w:tcW w:w="191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合计（学时）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公共基础课</w:t>
            </w:r>
          </w:p>
        </w:tc>
        <w:tc>
          <w:tcPr>
            <w:tcW w:w="1977" w:type="dxa"/>
            <w:vAlign w:val="center"/>
          </w:tcPr>
          <w:p>
            <w:pPr>
              <w:keepNext w:val="0"/>
              <w:keepLines w:val="0"/>
              <w:widowControl/>
              <w:suppressLineNumbers w:val="0"/>
              <w:spacing w:beforeAutospacing="0" w:afterAutospacing="0" w:line="500" w:lineRule="exact"/>
              <w:ind w:left="0" w:leftChars="0" w:right="0" w:rightChars="0"/>
              <w:jc w:val="center"/>
              <w:rPr>
                <w:rFonts w:hint="default" w:ascii="仿宋_GB2312" w:hAnsi="仿宋_GB2312" w:eastAsia="仿宋_GB2312" w:cs="仿宋_GB2312"/>
                <w:color w:val="000000"/>
                <w:kern w:val="2"/>
                <w:sz w:val="24"/>
                <w:szCs w:val="24"/>
                <w:lang w:val="en-US" w:eastAsia="zh-CN" w:bidi="ar"/>
              </w:rPr>
            </w:pPr>
            <w:r>
              <w:rPr>
                <w:rFonts w:hint="eastAsia" w:ascii="仿宋_GB2312" w:hAnsi="仿宋_GB2312" w:eastAsia="仿宋_GB2312" w:cs="仿宋_GB2312"/>
                <w:color w:val="000000"/>
                <w:kern w:val="2"/>
                <w:sz w:val="24"/>
                <w:szCs w:val="24"/>
                <w:lang w:val="en-US" w:eastAsia="zh-CN" w:bidi="ar"/>
              </w:rPr>
              <w:t>696</w:t>
            </w:r>
          </w:p>
        </w:tc>
        <w:tc>
          <w:tcPr>
            <w:tcW w:w="2023" w:type="dxa"/>
            <w:vAlign w:val="center"/>
          </w:tcPr>
          <w:p>
            <w:pPr>
              <w:keepNext w:val="0"/>
              <w:keepLines w:val="0"/>
              <w:widowControl/>
              <w:suppressLineNumbers w:val="0"/>
              <w:spacing w:beforeAutospacing="0" w:afterAutospacing="0" w:line="500" w:lineRule="exact"/>
              <w:ind w:left="0" w:leftChars="0" w:right="0" w:rightChars="0"/>
              <w:jc w:val="center"/>
              <w:rPr>
                <w:rFonts w:hint="eastAsia" w:ascii="仿宋_GB2312" w:hAnsi="仿宋_GB2312" w:eastAsia="仿宋_GB2312" w:cs="仿宋_GB2312"/>
                <w:color w:val="000000"/>
                <w:kern w:val="2"/>
                <w:sz w:val="24"/>
                <w:szCs w:val="24"/>
                <w:lang w:val="en-US" w:eastAsia="zh-CN" w:bidi="ar"/>
              </w:rPr>
            </w:pPr>
            <w:r>
              <w:rPr>
                <w:rFonts w:hint="eastAsia" w:ascii="仿宋_GB2312" w:hAnsi="仿宋_GB2312" w:eastAsia="仿宋_GB2312" w:cs="仿宋_GB2312"/>
                <w:color w:val="000000"/>
                <w:kern w:val="2"/>
                <w:sz w:val="24"/>
                <w:szCs w:val="24"/>
                <w:lang w:val="en-US" w:eastAsia="zh-CN" w:bidi="ar"/>
              </w:rPr>
              <w:t>192</w:t>
            </w:r>
          </w:p>
        </w:tc>
        <w:tc>
          <w:tcPr>
            <w:tcW w:w="1919" w:type="dxa"/>
            <w:vAlign w:val="center"/>
          </w:tcPr>
          <w:p>
            <w:pPr>
              <w:keepNext w:val="0"/>
              <w:keepLines w:val="0"/>
              <w:widowControl/>
              <w:suppressLineNumbers w:val="0"/>
              <w:spacing w:beforeAutospacing="0" w:afterAutospacing="0" w:line="500" w:lineRule="exact"/>
              <w:ind w:left="0" w:leftChars="0" w:right="0" w:rightChars="0"/>
              <w:jc w:val="center"/>
              <w:rPr>
                <w:rFonts w:hint="default" w:ascii="仿宋_GB2312" w:hAnsi="仿宋_GB2312" w:eastAsia="仿宋_GB2312" w:cs="仿宋_GB2312"/>
                <w:color w:val="000000"/>
                <w:kern w:val="2"/>
                <w:sz w:val="24"/>
                <w:szCs w:val="24"/>
                <w:lang w:val="en-US" w:eastAsia="zh-CN" w:bidi="ar"/>
              </w:rPr>
            </w:pPr>
            <w:r>
              <w:rPr>
                <w:rFonts w:hint="eastAsia" w:ascii="仿宋_GB2312" w:hAnsi="仿宋_GB2312" w:eastAsia="仿宋_GB2312" w:cs="仿宋_GB2312"/>
                <w:color w:val="000000"/>
                <w:kern w:val="2"/>
                <w:sz w:val="24"/>
                <w:szCs w:val="24"/>
                <w:lang w:val="en-US" w:eastAsia="zh-CN" w:bidi="ar"/>
              </w:rPr>
              <w:t>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专业课</w:t>
            </w:r>
          </w:p>
        </w:tc>
        <w:tc>
          <w:tcPr>
            <w:tcW w:w="197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656</w:t>
            </w:r>
          </w:p>
        </w:tc>
        <w:tc>
          <w:tcPr>
            <w:tcW w:w="202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96</w:t>
            </w:r>
          </w:p>
        </w:tc>
        <w:tc>
          <w:tcPr>
            <w:tcW w:w="191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综合实践课</w:t>
            </w:r>
          </w:p>
        </w:tc>
        <w:tc>
          <w:tcPr>
            <w:tcW w:w="197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984</w:t>
            </w:r>
          </w:p>
        </w:tc>
        <w:tc>
          <w:tcPr>
            <w:tcW w:w="202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w:t>
            </w:r>
          </w:p>
        </w:tc>
        <w:tc>
          <w:tcPr>
            <w:tcW w:w="191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合计</w:t>
            </w:r>
          </w:p>
        </w:tc>
        <w:tc>
          <w:tcPr>
            <w:tcW w:w="197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2336</w:t>
            </w:r>
          </w:p>
        </w:tc>
        <w:tc>
          <w:tcPr>
            <w:tcW w:w="202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288</w:t>
            </w:r>
          </w:p>
        </w:tc>
        <w:tc>
          <w:tcPr>
            <w:tcW w:w="191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2624</w:t>
            </w:r>
          </w:p>
        </w:tc>
      </w:tr>
    </w:tbl>
    <w:p>
      <w:pPr>
        <w:keepNext w:val="0"/>
        <w:keepLines w:val="0"/>
        <w:pageBreakBefore w:val="0"/>
        <w:widowControl/>
        <w:suppressLineNumbers w:val="0"/>
        <w:kinsoku/>
        <w:wordWrap/>
        <w:overflowPunct/>
        <w:topLinePunct w:val="0"/>
        <w:autoSpaceDE w:val="0"/>
        <w:autoSpaceDN w:val="0"/>
        <w:bidi w:val="0"/>
        <w:adjustRightInd/>
        <w:snapToGrid/>
        <w:spacing w:line="500" w:lineRule="exact"/>
        <w:jc w:val="center"/>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500" w:lineRule="exact"/>
        <w:jc w:val="center"/>
        <w:textAlignment w:val="auto"/>
        <w:rPr>
          <w:rFonts w:hint="eastAsia" w:ascii="宋体" w:hAnsi="宋体" w:eastAsia="宋体" w:cs="宋体"/>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各类课程学时比例</w:t>
      </w:r>
      <w:r>
        <w:rPr>
          <w:rFonts w:hint="eastAsia" w:ascii="宋体" w:hAnsi="宋体" w:eastAsia="宋体" w:cs="宋体"/>
          <w:color w:val="000000"/>
          <w:kern w:val="0"/>
          <w:sz w:val="24"/>
          <w:szCs w:val="24"/>
          <w:lang w:val="en-US" w:eastAsia="zh-CN" w:bidi="ar"/>
        </w:rPr>
        <w:t xml:space="preserve"> </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0"/>
        <w:gridCol w:w="335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1"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课程组成</w:t>
            </w:r>
          </w:p>
        </w:tc>
        <w:tc>
          <w:tcPr>
            <w:tcW w:w="284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占总学时比例（%）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必修课</w:t>
            </w:r>
          </w:p>
        </w:tc>
        <w:tc>
          <w:tcPr>
            <w:tcW w:w="335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公共必修课</w:t>
            </w:r>
          </w:p>
        </w:tc>
        <w:tc>
          <w:tcPr>
            <w:tcW w:w="284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p>
        </w:tc>
        <w:tc>
          <w:tcPr>
            <w:tcW w:w="335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专业必修课</w:t>
            </w:r>
          </w:p>
        </w:tc>
        <w:tc>
          <w:tcPr>
            <w:tcW w:w="284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p>
        </w:tc>
        <w:tc>
          <w:tcPr>
            <w:tcW w:w="335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综合实践课</w:t>
            </w:r>
          </w:p>
        </w:tc>
        <w:tc>
          <w:tcPr>
            <w:tcW w:w="284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选修课</w:t>
            </w:r>
          </w:p>
        </w:tc>
        <w:tc>
          <w:tcPr>
            <w:tcW w:w="335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含限选和任选</w:t>
            </w:r>
          </w:p>
        </w:tc>
        <w:tc>
          <w:tcPr>
            <w:tcW w:w="284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公共课</w:t>
            </w:r>
          </w:p>
        </w:tc>
        <w:tc>
          <w:tcPr>
            <w:tcW w:w="335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公共必修课</w:t>
            </w:r>
          </w:p>
        </w:tc>
        <w:tc>
          <w:tcPr>
            <w:tcW w:w="284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p>
        </w:tc>
        <w:tc>
          <w:tcPr>
            <w:tcW w:w="335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公共选修课（含限选和任选）</w:t>
            </w:r>
          </w:p>
        </w:tc>
        <w:tc>
          <w:tcPr>
            <w:tcW w:w="284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实践教学</w:t>
            </w:r>
          </w:p>
        </w:tc>
        <w:tc>
          <w:tcPr>
            <w:tcW w:w="335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必修课（实验+上机+实践）</w:t>
            </w:r>
          </w:p>
        </w:tc>
        <w:tc>
          <w:tcPr>
            <w:tcW w:w="284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p>
        </w:tc>
        <w:tc>
          <w:tcPr>
            <w:tcW w:w="335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综合实践课</w:t>
            </w:r>
          </w:p>
        </w:tc>
        <w:tc>
          <w:tcPr>
            <w:tcW w:w="284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37.5%</w:t>
            </w:r>
          </w:p>
        </w:tc>
      </w:tr>
    </w:tbl>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left"/>
        <w:textAlignment w:val="auto"/>
        <w:outlineLvl w:val="9"/>
        <w:rPr>
          <w:rFonts w:hint="eastAsia" w:ascii="黑体" w:hAnsi="黑体" w:eastAsia="黑体" w:cs="黑体"/>
          <w:kern w:val="0"/>
          <w:sz w:val="28"/>
          <w:szCs w:val="28"/>
          <w:lang w:val="en-US" w:eastAsia="zh-CN" w:bidi="zh-CN"/>
        </w:rPr>
      </w:pPr>
      <w:r>
        <w:rPr>
          <w:rFonts w:hint="eastAsia" w:ascii="黑体" w:hAnsi="黑体" w:eastAsia="黑体" w:cs="黑体"/>
          <w:bCs/>
          <w:color w:val="000000" w:themeColor="text1"/>
          <w:kern w:val="0"/>
          <w:sz w:val="28"/>
          <w:szCs w:val="28"/>
          <w:lang w:val="en-US" w:eastAsia="zh-CN"/>
          <w14:textFill>
            <w14:solidFill>
              <w14:schemeClr w14:val="tx1"/>
            </w14:solidFill>
          </w14:textFill>
        </w:rPr>
        <w:t xml:space="preserve">    七、毕业要求</w:t>
      </w:r>
      <w:r>
        <w:rPr>
          <w:rFonts w:hint="eastAsia" w:ascii="黑体" w:hAnsi="黑体" w:eastAsia="黑体" w:cs="黑体"/>
          <w:kern w:val="0"/>
          <w:sz w:val="28"/>
          <w:szCs w:val="28"/>
          <w:lang w:val="en-US" w:eastAsia="zh-CN" w:bidi="zh-CN"/>
        </w:rPr>
        <w:t xml:space="preserve"> </w:t>
      </w: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宋体" w:hAnsi="宋体" w:eastAsia="宋体" w:cs="宋体"/>
          <w:color w:val="000000"/>
          <w:kern w:val="0"/>
          <w:sz w:val="24"/>
          <w:szCs w:val="24"/>
          <w:lang w:val="en-US" w:eastAsia="zh-CN" w:bidi="ar"/>
        </w:rPr>
        <w:t xml:space="preserve">    </w:t>
      </w:r>
      <w:r>
        <w:rPr>
          <w:rFonts w:hint="eastAsia" w:ascii="仿宋_GB2312" w:hAnsi="仿宋_GB2312" w:eastAsia="仿宋_GB2312" w:cs="仿宋_GB2312"/>
          <w:sz w:val="28"/>
          <w:szCs w:val="28"/>
          <w:lang w:val="en-US" w:eastAsia="zh-CN"/>
        </w:rPr>
        <w:t>修业期满，符合国家和学校相关规定，修读完人才培养方案规定的课程，成</w:t>
      </w:r>
      <w:r>
        <w:rPr>
          <w:rFonts w:hint="default" w:ascii="仿宋_GB2312" w:hAnsi="仿宋_GB2312" w:eastAsia="仿宋_GB2312" w:cs="仿宋_GB2312"/>
          <w:sz w:val="28"/>
          <w:szCs w:val="28"/>
          <w:lang w:val="en-US" w:eastAsia="zh-CN"/>
        </w:rPr>
        <w:t>绩合格，方予毕业。</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firstLine="560" w:firstLineChars="200"/>
        <w:jc w:val="left"/>
        <w:textAlignment w:val="auto"/>
        <w:outlineLvl w:val="9"/>
        <w:rPr>
          <w:rFonts w:hint="eastAsia" w:ascii="黑体" w:hAnsi="黑体" w:eastAsia="黑体" w:cs="黑体"/>
          <w:bCs/>
          <w:color w:val="000000" w:themeColor="text1"/>
          <w:kern w:val="0"/>
          <w:sz w:val="28"/>
          <w:szCs w:val="28"/>
          <w:lang w:val="en-US" w:eastAsia="zh-CN"/>
          <w14:textFill>
            <w14:solidFill>
              <w14:schemeClr w14:val="tx1"/>
            </w14:solidFill>
          </w14:textFill>
        </w:rPr>
      </w:pPr>
      <w:r>
        <w:rPr>
          <w:rFonts w:hint="eastAsia" w:ascii="黑体" w:hAnsi="黑体" w:eastAsia="黑体" w:cs="黑体"/>
          <w:bCs/>
          <w:color w:val="000000" w:themeColor="text1"/>
          <w:kern w:val="0"/>
          <w:sz w:val="28"/>
          <w:szCs w:val="28"/>
          <w:lang w:val="en-US" w:eastAsia="zh-CN"/>
          <w14:textFill>
            <w14:solidFill>
              <w14:schemeClr w14:val="tx1"/>
            </w14:solidFill>
          </w14:textFill>
        </w:rPr>
        <w:t>八、教学计划进程计划表</w:t>
      </w:r>
    </w:p>
    <w:p>
      <w:pPr>
        <w:keepNext w:val="0"/>
        <w:keepLines w:val="0"/>
        <w:pageBreakBefore w:val="0"/>
        <w:widowControl/>
        <w:suppressLineNumbers w:val="0"/>
        <w:kinsoku/>
        <w:wordWrap/>
        <w:overflowPunct/>
        <w:topLinePunct w:val="0"/>
        <w:autoSpaceDE w:val="0"/>
        <w:autoSpaceDN w:val="0"/>
        <w:bidi w:val="0"/>
        <w:adjustRightInd/>
        <w:snapToGrid/>
        <w:spacing w:line="500" w:lineRule="exact"/>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500" w:lineRule="exact"/>
        <w:jc w:val="left"/>
        <w:textAlignment w:val="auto"/>
        <w:rPr>
          <w:rFonts w:hint="eastAsia" w:ascii="宋体" w:hAnsi="宋体" w:eastAsia="宋体" w:cs="宋体"/>
          <w:color w:val="000000"/>
          <w:kern w:val="0"/>
          <w:sz w:val="24"/>
          <w:szCs w:val="24"/>
          <w:lang w:val="en-US" w:eastAsia="zh-CN" w:bidi="ar"/>
        </w:rPr>
        <w:sectPr>
          <w:headerReference r:id="rId5" w:type="default"/>
          <w:footerReference r:id="rId6" w:type="default"/>
          <w:pgSz w:w="11906" w:h="16838"/>
          <w:pgMar w:top="1440" w:right="1797" w:bottom="1440" w:left="1797" w:header="851" w:footer="992" w:gutter="0"/>
          <w:pgNumType w:fmt="decimal"/>
          <w:cols w:space="0" w:num="1"/>
          <w:rtlGutter w:val="0"/>
          <w:docGrid w:type="lines" w:linePitch="316" w:charSpace="0"/>
        </w:sectPr>
      </w:pP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center"/>
        <w:textAlignment w:val="auto"/>
        <w:outlineLvl w:val="9"/>
        <w:rPr>
          <w:rFonts w:hint="eastAsia" w:ascii="黑体" w:hAnsi="黑体" w:eastAsia="黑体" w:cs="黑体"/>
          <w:kern w:val="0"/>
          <w:sz w:val="28"/>
          <w:szCs w:val="28"/>
          <w:lang w:val="en-US" w:eastAsia="zh-CN" w:bidi="zh-CN"/>
        </w:rPr>
      </w:pPr>
      <w:r>
        <w:rPr>
          <w:rFonts w:hint="eastAsia" w:ascii="黑体" w:hAnsi="黑体" w:eastAsia="黑体" w:cs="黑体"/>
          <w:kern w:val="0"/>
          <w:sz w:val="28"/>
          <w:szCs w:val="28"/>
          <w:lang w:val="en-US" w:eastAsia="zh-CN" w:bidi="zh-CN"/>
        </w:rPr>
        <w:t>通信软件技术专业教学进程计划</w:t>
      </w:r>
    </w:p>
    <w:tbl>
      <w:tblPr>
        <w:tblStyle w:val="5"/>
        <w:tblW w:w="14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
        <w:gridCol w:w="375"/>
        <w:gridCol w:w="1331"/>
        <w:gridCol w:w="1280"/>
        <w:gridCol w:w="3227"/>
        <w:gridCol w:w="537"/>
        <w:gridCol w:w="22"/>
        <w:gridCol w:w="516"/>
        <w:gridCol w:w="531"/>
        <w:gridCol w:w="729"/>
        <w:gridCol w:w="537"/>
        <w:gridCol w:w="538"/>
        <w:gridCol w:w="524"/>
        <w:gridCol w:w="545"/>
        <w:gridCol w:w="431"/>
        <w:gridCol w:w="446"/>
        <w:gridCol w:w="446"/>
        <w:gridCol w:w="410"/>
        <w:gridCol w:w="446"/>
        <w:gridCol w:w="406"/>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blHeader/>
          <w:jc w:val="center"/>
        </w:trPr>
        <w:tc>
          <w:tcPr>
            <w:tcW w:w="2052" w:type="dxa"/>
            <w:gridSpan w:val="3"/>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课程</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类别</w:t>
            </w:r>
          </w:p>
        </w:tc>
        <w:tc>
          <w:tcPr>
            <w:tcW w:w="1280"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课程代码</w:t>
            </w:r>
          </w:p>
        </w:tc>
        <w:tc>
          <w:tcPr>
            <w:tcW w:w="3227"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课程名称</w:t>
            </w:r>
          </w:p>
        </w:tc>
        <w:tc>
          <w:tcPr>
            <w:tcW w:w="1075" w:type="dxa"/>
            <w:gridSpan w:val="3"/>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考核方式</w:t>
            </w:r>
          </w:p>
        </w:tc>
        <w:tc>
          <w:tcPr>
            <w:tcW w:w="5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学分</w:t>
            </w:r>
          </w:p>
        </w:tc>
        <w:tc>
          <w:tcPr>
            <w:tcW w:w="729"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总学时</w:t>
            </w:r>
          </w:p>
        </w:tc>
        <w:tc>
          <w:tcPr>
            <w:tcW w:w="2144" w:type="dxa"/>
            <w:gridSpan w:val="4"/>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学时分配</w:t>
            </w:r>
          </w:p>
        </w:tc>
        <w:tc>
          <w:tcPr>
            <w:tcW w:w="877"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第一学年</w:t>
            </w:r>
          </w:p>
        </w:tc>
        <w:tc>
          <w:tcPr>
            <w:tcW w:w="856"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第二学年</w:t>
            </w:r>
          </w:p>
        </w:tc>
        <w:tc>
          <w:tcPr>
            <w:tcW w:w="852"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第三学年</w:t>
            </w:r>
          </w:p>
        </w:tc>
        <w:tc>
          <w:tcPr>
            <w:tcW w:w="903"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开课</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blHeader/>
          <w:jc w:val="center"/>
        </w:trPr>
        <w:tc>
          <w:tcPr>
            <w:tcW w:w="2052" w:type="dxa"/>
            <w:gridSpan w:val="3"/>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227"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5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考试</w:t>
            </w: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考查</w:t>
            </w:r>
          </w:p>
        </w:tc>
        <w:tc>
          <w:tcPr>
            <w:tcW w:w="5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729"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理论</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实验</w:t>
            </w: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上机</w:t>
            </w: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实践</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5</w:t>
            </w:r>
          </w:p>
        </w:tc>
        <w:tc>
          <w:tcPr>
            <w:tcW w:w="40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w:t>
            </w:r>
          </w:p>
        </w:tc>
        <w:tc>
          <w:tcPr>
            <w:tcW w:w="903"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公</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共</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基</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础</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课</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程</w:t>
            </w:r>
          </w:p>
        </w:tc>
        <w:tc>
          <w:tcPr>
            <w:tcW w:w="375"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必修</w:t>
            </w:r>
          </w:p>
        </w:tc>
        <w:tc>
          <w:tcPr>
            <w:tcW w:w="13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思想政治理论课</w:t>
            </w: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000001G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思想道德与法治</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1</w:t>
            </w: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3</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64</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48</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16</w:t>
            </w: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4</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0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90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000011G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毛泽东思想和中国特色社会主义理论体系概论</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4</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72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54</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18</w:t>
            </w: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4</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0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90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000000G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形势与政策</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1</w:t>
            </w:r>
            <w:r>
              <w:rPr>
                <w:rFonts w:hint="eastAsia" w:ascii="仿宋_GB2312" w:hAnsi="仿宋_GB2312" w:eastAsia="仿宋_GB2312" w:cs="仿宋_GB2312"/>
                <w:color w:val="000000"/>
                <w:kern w:val="2"/>
                <w:sz w:val="15"/>
                <w:szCs w:val="15"/>
                <w:lang w:val="en-US" w:eastAsia="zh-CN" w:bidi="ar"/>
              </w:rPr>
              <w:t>-4</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1</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1733" w:type="dxa"/>
            <w:gridSpan w:val="4"/>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0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90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000041G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中国近代史纲要</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4</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2</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0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90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bidi="ar"/>
              </w:rPr>
            </w:pPr>
            <w:r>
              <w:rPr>
                <w:rFonts w:hint="eastAsia" w:ascii="仿宋_GB2312" w:hAnsi="仿宋_GB2312" w:eastAsia="仿宋_GB2312" w:cs="仿宋_GB2312"/>
                <w:color w:val="000000"/>
                <w:kern w:val="2"/>
                <w:sz w:val="15"/>
                <w:szCs w:val="15"/>
                <w:lang w:val="en-US" w:bidi="ar"/>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职业素养课</w:t>
            </w: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000002G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计算机应用基础</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1</w:t>
            </w: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4</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64</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32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32</w:t>
            </w: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4</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0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903" w:type="dxa"/>
            <w:vAlign w:val="center"/>
          </w:tcPr>
          <w:p>
            <w:pPr>
              <w:keepNext w:val="0"/>
              <w:keepLines w:val="0"/>
              <w:widowControl/>
              <w:suppressLineNumbers w:val="0"/>
              <w:spacing w:beforeAutospacing="0" w:afterAutospacing="0" w:line="320" w:lineRule="exact"/>
              <w:ind w:left="0" w:leftChars="0" w:right="0" w:rightChars="0"/>
              <w:jc w:val="both"/>
              <w:rPr>
                <w:rFonts w:hint="eastAsia" w:ascii="仿宋_GB2312" w:hAnsi="仿宋_GB2312" w:eastAsia="仿宋_GB2312" w:cs="仿宋_GB2312"/>
                <w:color w:val="000000"/>
                <w:spacing w:val="-11"/>
                <w:kern w:val="2"/>
                <w:sz w:val="15"/>
                <w:szCs w:val="15"/>
                <w:lang w:val="en-US" w:eastAsia="zh-CN" w:bidi="ar"/>
              </w:rPr>
            </w:pPr>
            <w:r>
              <w:rPr>
                <w:rFonts w:hint="eastAsia" w:ascii="仿宋_GB2312" w:hAnsi="仿宋_GB2312" w:eastAsia="仿宋_GB2312" w:cs="仿宋_GB2312"/>
                <w:color w:val="000000"/>
                <w:spacing w:val="-11"/>
                <w:kern w:val="2"/>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000003G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职业生涯规划</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1</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32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32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0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903" w:type="dxa"/>
            <w:vAlign w:val="center"/>
          </w:tcPr>
          <w:p>
            <w:pPr>
              <w:keepNext w:val="0"/>
              <w:keepLines w:val="0"/>
              <w:widowControl/>
              <w:suppressLineNumbers w:val="0"/>
              <w:spacing w:beforeAutospacing="0" w:afterAutospacing="0" w:line="320" w:lineRule="exact"/>
              <w:ind w:left="0" w:leftChars="0" w:right="0" w:rightChars="0"/>
              <w:jc w:val="both"/>
              <w:rPr>
                <w:rFonts w:hint="eastAsia" w:ascii="仿宋_GB2312" w:hAnsi="仿宋_GB2312" w:eastAsia="仿宋_GB2312" w:cs="仿宋_GB2312"/>
                <w:color w:val="000000"/>
                <w:spacing w:val="-11"/>
                <w:kern w:val="2"/>
                <w:sz w:val="15"/>
                <w:szCs w:val="15"/>
                <w:lang w:val="en-US" w:eastAsia="zh-CN" w:bidi="ar"/>
              </w:rPr>
            </w:pPr>
            <w:r>
              <w:rPr>
                <w:rFonts w:hint="eastAsia" w:ascii="仿宋_GB2312" w:hAnsi="仿宋_GB2312" w:eastAsia="仿宋_GB2312" w:cs="仿宋_GB2312"/>
                <w:color w:val="000000"/>
                <w:spacing w:val="-11"/>
                <w:kern w:val="2"/>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000013G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大学生心理健康教育</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32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32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0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903" w:type="dxa"/>
            <w:vAlign w:val="center"/>
          </w:tcPr>
          <w:p>
            <w:pPr>
              <w:keepNext w:val="0"/>
              <w:keepLines w:val="0"/>
              <w:widowControl/>
              <w:suppressLineNumbers w:val="0"/>
              <w:spacing w:beforeAutospacing="0" w:afterAutospacing="0" w:line="320" w:lineRule="exact"/>
              <w:ind w:left="0" w:leftChars="0" w:right="0" w:rightChars="0"/>
              <w:jc w:val="both"/>
              <w:rPr>
                <w:rFonts w:hint="eastAsia" w:ascii="仿宋_GB2312" w:hAnsi="仿宋_GB2312" w:eastAsia="仿宋_GB2312" w:cs="仿宋_GB2312"/>
                <w:color w:val="000000"/>
                <w:spacing w:val="-11"/>
                <w:kern w:val="2"/>
                <w:sz w:val="15"/>
                <w:szCs w:val="15"/>
                <w:lang w:val="en-US" w:eastAsia="zh-CN" w:bidi="ar"/>
              </w:rPr>
            </w:pPr>
            <w:r>
              <w:rPr>
                <w:rFonts w:hint="eastAsia" w:ascii="仿宋_GB2312" w:hAnsi="仿宋_GB2312" w:eastAsia="仿宋_GB2312" w:cs="仿宋_GB2312"/>
                <w:color w:val="000000"/>
                <w:spacing w:val="-11"/>
                <w:kern w:val="2"/>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000043G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创业与就业指导</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5</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16</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16</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40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903" w:type="dxa"/>
            <w:vAlign w:val="center"/>
          </w:tcPr>
          <w:p>
            <w:pPr>
              <w:keepNext w:val="0"/>
              <w:keepLines w:val="0"/>
              <w:widowControl/>
              <w:suppressLineNumbers w:val="0"/>
              <w:spacing w:beforeAutospacing="0" w:afterAutospacing="0" w:line="320" w:lineRule="exact"/>
              <w:ind w:left="0" w:leftChars="0" w:right="0" w:rightChars="0"/>
              <w:jc w:val="both"/>
              <w:rPr>
                <w:rFonts w:hint="eastAsia" w:ascii="仿宋_GB2312" w:hAnsi="仿宋_GB2312" w:eastAsia="仿宋_GB2312" w:cs="仿宋_GB2312"/>
                <w:color w:val="000000"/>
                <w:spacing w:val="-11"/>
                <w:kern w:val="2"/>
                <w:sz w:val="15"/>
                <w:szCs w:val="15"/>
                <w:lang w:val="en-US" w:eastAsia="zh-CN" w:bidi="ar"/>
              </w:rPr>
            </w:pPr>
            <w:r>
              <w:rPr>
                <w:rFonts w:hint="eastAsia" w:ascii="仿宋_GB2312" w:hAnsi="仿宋_GB2312" w:eastAsia="仿宋_GB2312" w:cs="仿宋_GB2312"/>
                <w:color w:val="000000"/>
                <w:spacing w:val="-11"/>
                <w:kern w:val="2"/>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文化课</w:t>
            </w: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000004G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大学语文</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1</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bidi="ar"/>
              </w:rPr>
            </w:pP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2</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0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903" w:type="dxa"/>
            <w:vAlign w:val="center"/>
          </w:tcPr>
          <w:p>
            <w:pPr>
              <w:keepNext w:val="0"/>
              <w:keepLines w:val="0"/>
              <w:widowControl/>
              <w:suppressLineNumbers w:val="0"/>
              <w:spacing w:beforeAutospacing="0" w:afterAutospacing="0" w:line="320" w:lineRule="exact"/>
              <w:ind w:left="0" w:leftChars="0" w:right="0" w:rightChars="0"/>
              <w:jc w:val="both"/>
              <w:rPr>
                <w:rFonts w:hint="eastAsia" w:ascii="仿宋_GB2312" w:hAnsi="仿宋_GB2312" w:eastAsia="仿宋_GB2312" w:cs="仿宋_GB2312"/>
                <w:color w:val="000000"/>
                <w:spacing w:val="-11"/>
                <w:kern w:val="2"/>
                <w:sz w:val="15"/>
                <w:szCs w:val="15"/>
                <w:lang w:val="en-US" w:bidi="ar"/>
              </w:rPr>
            </w:pPr>
            <w:r>
              <w:rPr>
                <w:rFonts w:hint="eastAsia" w:ascii="仿宋_GB2312" w:hAnsi="仿宋_GB2312" w:eastAsia="仿宋_GB2312" w:cs="仿宋_GB2312"/>
                <w:color w:val="000000"/>
                <w:spacing w:val="-11"/>
                <w:kern w:val="2"/>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000005G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大学英语</w:t>
            </w:r>
            <w:r>
              <w:rPr>
                <w:rFonts w:hint="eastAsia" w:ascii="微软雅黑" w:hAnsi="微软雅黑" w:eastAsia="微软雅黑" w:cs="微软雅黑"/>
                <w:color w:val="000000"/>
                <w:kern w:val="2"/>
                <w:sz w:val="15"/>
                <w:szCs w:val="15"/>
                <w:lang w:val="en-US" w:bidi="ar"/>
              </w:rPr>
              <w:t>Ⅰ</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1</w:t>
            </w: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4</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64</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60</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4</w:t>
            </w: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4</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0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903" w:type="dxa"/>
            <w:vAlign w:val="center"/>
          </w:tcPr>
          <w:p>
            <w:pPr>
              <w:keepNext w:val="0"/>
              <w:keepLines w:val="0"/>
              <w:widowControl/>
              <w:suppressLineNumbers w:val="0"/>
              <w:spacing w:beforeAutospacing="0" w:afterAutospacing="0" w:line="320" w:lineRule="exact"/>
              <w:ind w:left="0" w:leftChars="0" w:right="0" w:rightChars="0"/>
              <w:jc w:val="both"/>
              <w:rPr>
                <w:rFonts w:hint="eastAsia" w:ascii="仿宋_GB2312" w:hAnsi="仿宋_GB2312" w:eastAsia="仿宋_GB2312" w:cs="仿宋_GB2312"/>
                <w:color w:val="000000"/>
                <w:spacing w:val="-11"/>
                <w:kern w:val="2"/>
                <w:sz w:val="15"/>
                <w:szCs w:val="15"/>
                <w:lang w:val="en-US" w:eastAsia="zh-CN" w:bidi="ar"/>
              </w:rPr>
            </w:pPr>
            <w:r>
              <w:rPr>
                <w:rFonts w:hint="eastAsia" w:ascii="仿宋_GB2312" w:hAnsi="仿宋_GB2312" w:eastAsia="仿宋_GB2312" w:cs="仿宋_GB2312"/>
                <w:color w:val="000000"/>
                <w:spacing w:val="-11"/>
                <w:kern w:val="2"/>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000015G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大学英语</w:t>
            </w:r>
            <w:r>
              <w:rPr>
                <w:rFonts w:hint="eastAsia" w:ascii="微软雅黑" w:hAnsi="微软雅黑" w:eastAsia="微软雅黑" w:cs="微软雅黑"/>
                <w:color w:val="000000"/>
                <w:kern w:val="2"/>
                <w:sz w:val="15"/>
                <w:szCs w:val="15"/>
                <w:lang w:val="en-US" w:bidi="ar"/>
              </w:rPr>
              <w:t>Ⅱ</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4</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64</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60</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4</w:t>
            </w: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4</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0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903" w:type="dxa"/>
            <w:vAlign w:val="center"/>
          </w:tcPr>
          <w:p>
            <w:pPr>
              <w:keepNext w:val="0"/>
              <w:keepLines w:val="0"/>
              <w:widowControl/>
              <w:suppressLineNumbers w:val="0"/>
              <w:spacing w:beforeAutospacing="0" w:afterAutospacing="0" w:line="320" w:lineRule="exact"/>
              <w:ind w:left="0" w:leftChars="0" w:right="0" w:rightChars="0"/>
              <w:jc w:val="both"/>
              <w:rPr>
                <w:rFonts w:hint="eastAsia" w:ascii="仿宋_GB2312" w:hAnsi="仿宋_GB2312" w:eastAsia="仿宋_GB2312" w:cs="仿宋_GB2312"/>
                <w:color w:val="000000"/>
                <w:spacing w:val="-11"/>
                <w:kern w:val="2"/>
                <w:sz w:val="15"/>
                <w:szCs w:val="15"/>
                <w:lang w:val="en-US" w:eastAsia="zh-CN" w:bidi="ar"/>
              </w:rPr>
            </w:pPr>
            <w:r>
              <w:rPr>
                <w:rFonts w:hint="eastAsia" w:ascii="仿宋_GB2312" w:hAnsi="仿宋_GB2312" w:eastAsia="仿宋_GB2312" w:cs="仿宋_GB2312"/>
                <w:color w:val="000000"/>
                <w:spacing w:val="-11"/>
                <w:kern w:val="2"/>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000006G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高等数学</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1</w:t>
            </w: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4</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64</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64</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4</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0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903" w:type="dxa"/>
            <w:vAlign w:val="center"/>
          </w:tcPr>
          <w:p>
            <w:pPr>
              <w:keepNext w:val="0"/>
              <w:keepLines w:val="0"/>
              <w:widowControl/>
              <w:suppressLineNumbers w:val="0"/>
              <w:spacing w:beforeAutospacing="0" w:afterAutospacing="0" w:line="320" w:lineRule="exact"/>
              <w:ind w:left="0" w:leftChars="0" w:right="0" w:rightChars="0"/>
              <w:jc w:val="both"/>
              <w:rPr>
                <w:rFonts w:hint="eastAsia" w:ascii="仿宋_GB2312" w:hAnsi="仿宋_GB2312" w:eastAsia="仿宋_GB2312" w:cs="仿宋_GB2312"/>
                <w:color w:val="000000"/>
                <w:spacing w:val="-11"/>
                <w:kern w:val="2"/>
                <w:sz w:val="15"/>
                <w:szCs w:val="15"/>
                <w:lang w:val="en-US" w:eastAsia="zh-CN" w:bidi="ar"/>
              </w:rPr>
            </w:pPr>
            <w:r>
              <w:rPr>
                <w:rFonts w:hint="eastAsia" w:ascii="仿宋_GB2312" w:hAnsi="仿宋_GB2312" w:eastAsia="仿宋_GB2312" w:cs="仿宋_GB2312"/>
                <w:color w:val="000000"/>
                <w:spacing w:val="-11"/>
                <w:kern w:val="2"/>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000007G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大学体育</w:t>
            </w:r>
            <w:r>
              <w:rPr>
                <w:rFonts w:hint="eastAsia" w:ascii="微软雅黑" w:hAnsi="微软雅黑" w:eastAsia="微软雅黑" w:cs="微软雅黑"/>
                <w:color w:val="000000"/>
                <w:kern w:val="2"/>
                <w:sz w:val="15"/>
                <w:szCs w:val="15"/>
                <w:lang w:val="en-US" w:bidi="ar"/>
              </w:rPr>
              <w:t>Ⅰ</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1</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32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30</w:t>
            </w: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0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903" w:type="dxa"/>
            <w:vAlign w:val="center"/>
          </w:tcPr>
          <w:p>
            <w:pPr>
              <w:keepNext w:val="0"/>
              <w:keepLines w:val="0"/>
              <w:widowControl/>
              <w:suppressLineNumbers w:val="0"/>
              <w:spacing w:beforeAutospacing="0" w:afterAutospacing="0" w:line="320" w:lineRule="exact"/>
              <w:ind w:left="0" w:leftChars="0" w:right="0" w:rightChars="0"/>
              <w:jc w:val="both"/>
              <w:rPr>
                <w:rFonts w:hint="eastAsia" w:ascii="仿宋_GB2312" w:hAnsi="仿宋_GB2312" w:eastAsia="仿宋_GB2312" w:cs="仿宋_GB2312"/>
                <w:color w:val="000000"/>
                <w:spacing w:val="-11"/>
                <w:kern w:val="2"/>
                <w:sz w:val="15"/>
                <w:szCs w:val="15"/>
                <w:lang w:val="en-US" w:eastAsia="zh-CN" w:bidi="ar"/>
              </w:rPr>
            </w:pPr>
            <w:r>
              <w:rPr>
                <w:rFonts w:hint="eastAsia" w:ascii="仿宋_GB2312" w:hAnsi="仿宋_GB2312" w:eastAsia="仿宋_GB2312" w:cs="仿宋_GB2312"/>
                <w:color w:val="000000"/>
                <w:spacing w:val="-11"/>
                <w:kern w:val="2"/>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000017G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大学体育</w:t>
            </w:r>
            <w:r>
              <w:rPr>
                <w:rFonts w:hint="eastAsia" w:ascii="微软雅黑" w:hAnsi="微软雅黑" w:eastAsia="微软雅黑" w:cs="微软雅黑"/>
                <w:color w:val="000000"/>
                <w:kern w:val="2"/>
                <w:sz w:val="15"/>
                <w:szCs w:val="15"/>
                <w:lang w:val="en-US" w:bidi="ar"/>
              </w:rPr>
              <w:t>Ⅱ</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32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30</w:t>
            </w: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0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903" w:type="dxa"/>
            <w:vAlign w:val="center"/>
          </w:tcPr>
          <w:p>
            <w:pPr>
              <w:keepNext w:val="0"/>
              <w:keepLines w:val="0"/>
              <w:widowControl/>
              <w:suppressLineNumbers w:val="0"/>
              <w:spacing w:beforeAutospacing="0" w:afterAutospacing="0" w:line="320" w:lineRule="exact"/>
              <w:ind w:left="0" w:leftChars="0" w:right="0" w:rightChars="0"/>
              <w:jc w:val="both"/>
              <w:rPr>
                <w:rFonts w:hint="eastAsia" w:ascii="仿宋_GB2312" w:hAnsi="仿宋_GB2312" w:eastAsia="仿宋_GB2312" w:cs="仿宋_GB2312"/>
                <w:color w:val="000000"/>
                <w:spacing w:val="-11"/>
                <w:kern w:val="2"/>
                <w:sz w:val="15"/>
                <w:szCs w:val="15"/>
                <w:lang w:val="en-US" w:eastAsia="zh-CN" w:bidi="ar"/>
              </w:rPr>
            </w:pPr>
            <w:r>
              <w:rPr>
                <w:rFonts w:hint="eastAsia" w:ascii="仿宋_GB2312" w:hAnsi="仿宋_GB2312" w:eastAsia="仿宋_GB2312" w:cs="仿宋_GB2312"/>
                <w:color w:val="000000"/>
                <w:spacing w:val="-11"/>
                <w:kern w:val="2"/>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000027G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大学体育</w:t>
            </w:r>
            <w:r>
              <w:rPr>
                <w:rFonts w:hint="eastAsia" w:ascii="微软雅黑" w:hAnsi="微软雅黑" w:eastAsia="微软雅黑" w:cs="微软雅黑"/>
                <w:color w:val="000000"/>
                <w:kern w:val="2"/>
                <w:sz w:val="15"/>
                <w:szCs w:val="15"/>
                <w:lang w:val="en-US" w:bidi="ar"/>
              </w:rPr>
              <w:t>Ⅲ</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3</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32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30</w:t>
            </w: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0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903" w:type="dxa"/>
            <w:vAlign w:val="center"/>
          </w:tcPr>
          <w:p>
            <w:pPr>
              <w:keepNext w:val="0"/>
              <w:keepLines w:val="0"/>
              <w:widowControl/>
              <w:suppressLineNumbers w:val="0"/>
              <w:spacing w:beforeAutospacing="0" w:afterAutospacing="0" w:line="320" w:lineRule="exact"/>
              <w:ind w:left="0" w:leftChars="0" w:right="0" w:rightChars="0"/>
              <w:jc w:val="both"/>
              <w:rPr>
                <w:rFonts w:hint="eastAsia" w:ascii="仿宋_GB2312" w:hAnsi="仿宋_GB2312" w:eastAsia="仿宋_GB2312" w:cs="仿宋_GB2312"/>
                <w:color w:val="000000"/>
                <w:spacing w:val="-11"/>
                <w:kern w:val="2"/>
                <w:sz w:val="15"/>
                <w:szCs w:val="15"/>
                <w:lang w:val="en-US" w:eastAsia="zh-CN" w:bidi="ar"/>
              </w:rPr>
            </w:pPr>
            <w:r>
              <w:rPr>
                <w:rFonts w:hint="eastAsia" w:ascii="仿宋_GB2312" w:hAnsi="仿宋_GB2312" w:eastAsia="仿宋_GB2312" w:cs="仿宋_GB2312"/>
                <w:color w:val="000000"/>
                <w:spacing w:val="-11"/>
                <w:kern w:val="2"/>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000008G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军事理论</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1</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32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0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903" w:type="dxa"/>
            <w:vAlign w:val="center"/>
          </w:tcPr>
          <w:p>
            <w:pPr>
              <w:keepNext w:val="0"/>
              <w:keepLines w:val="0"/>
              <w:widowControl/>
              <w:suppressLineNumbers w:val="0"/>
              <w:spacing w:beforeAutospacing="0" w:afterAutospacing="0" w:line="320" w:lineRule="exact"/>
              <w:ind w:left="0" w:leftChars="0" w:right="0" w:rightChars="0"/>
              <w:jc w:val="both"/>
              <w:rPr>
                <w:rFonts w:hint="eastAsia" w:ascii="仿宋_GB2312" w:hAnsi="仿宋_GB2312" w:eastAsia="仿宋_GB2312" w:cs="仿宋_GB2312"/>
                <w:color w:val="000000"/>
                <w:spacing w:val="-11"/>
                <w:kern w:val="2"/>
                <w:sz w:val="15"/>
                <w:szCs w:val="15"/>
                <w:lang w:val="en-US" w:eastAsia="zh-CN" w:bidi="ar"/>
              </w:rPr>
            </w:pPr>
            <w:r>
              <w:rPr>
                <w:rFonts w:hint="eastAsia" w:ascii="仿宋_GB2312" w:hAnsi="仿宋_GB2312" w:eastAsia="仿宋_GB2312" w:cs="仿宋_GB2312"/>
                <w:color w:val="000000"/>
                <w:spacing w:val="-11"/>
                <w:kern w:val="2"/>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小计</w:t>
            </w:r>
          </w:p>
        </w:tc>
        <w:tc>
          <w:tcPr>
            <w:tcW w:w="1075" w:type="dxa"/>
            <w:gridSpan w:val="3"/>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b/>
                <w:bCs/>
                <w:color w:val="000000"/>
                <w:kern w:val="2"/>
                <w:sz w:val="15"/>
                <w:szCs w:val="15"/>
                <w:lang w:val="en-US" w:eastAsia="zh-CN" w:bidi="ar"/>
              </w:rPr>
              <w:t>16 门</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bCs/>
                <w:color w:val="000000"/>
                <w:kern w:val="2"/>
                <w:sz w:val="15"/>
                <w:szCs w:val="15"/>
                <w:lang w:val="en-US" w:eastAsia="zh-CN" w:bidi="ar"/>
              </w:rPr>
            </w:pPr>
            <w:r>
              <w:rPr>
                <w:rFonts w:hint="eastAsia" w:ascii="仿宋_GB2312" w:hAnsi="仿宋_GB2312" w:eastAsia="仿宋_GB2312" w:cs="仿宋_GB2312"/>
                <w:b/>
                <w:bCs/>
                <w:color w:val="000000"/>
                <w:kern w:val="2"/>
                <w:sz w:val="15"/>
                <w:szCs w:val="15"/>
                <w:lang w:val="en-US" w:eastAsia="zh-CN" w:bidi="ar"/>
              </w:rPr>
              <w:t>42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bCs/>
                <w:color w:val="000000"/>
                <w:kern w:val="2"/>
                <w:sz w:val="15"/>
                <w:szCs w:val="15"/>
                <w:lang w:val="en-US" w:eastAsia="zh-CN" w:bidi="ar"/>
              </w:rPr>
            </w:pPr>
            <w:r>
              <w:rPr>
                <w:rFonts w:hint="eastAsia" w:ascii="仿宋_GB2312" w:hAnsi="仿宋_GB2312" w:eastAsia="仿宋_GB2312" w:cs="仿宋_GB2312"/>
                <w:b/>
                <w:bCs/>
                <w:color w:val="000000"/>
                <w:kern w:val="2"/>
                <w:sz w:val="15"/>
                <w:szCs w:val="15"/>
                <w:lang w:val="en-US" w:eastAsia="zh-CN" w:bidi="ar"/>
              </w:rPr>
              <w:t>696</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bCs/>
                <w:color w:val="000000"/>
                <w:kern w:val="2"/>
                <w:sz w:val="15"/>
                <w:szCs w:val="15"/>
                <w:lang w:val="en-US" w:eastAsia="zh-CN" w:bidi="ar"/>
              </w:rPr>
            </w:pPr>
            <w:r>
              <w:rPr>
                <w:rFonts w:hint="eastAsia" w:ascii="仿宋_GB2312" w:hAnsi="仿宋_GB2312" w:eastAsia="仿宋_GB2312" w:cs="仿宋_GB2312"/>
                <w:b/>
                <w:bCs/>
                <w:color w:val="000000"/>
                <w:kern w:val="2"/>
                <w:sz w:val="15"/>
                <w:szCs w:val="15"/>
                <w:lang w:val="en-US" w:eastAsia="zh-CN" w:bidi="ar"/>
              </w:rPr>
              <w:t>532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bCs/>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bCs/>
                <w:color w:val="000000"/>
                <w:kern w:val="2"/>
                <w:sz w:val="15"/>
                <w:szCs w:val="15"/>
                <w:lang w:val="en-US" w:eastAsia="zh-CN" w:bidi="ar"/>
              </w:rPr>
            </w:pPr>
            <w:r>
              <w:rPr>
                <w:rFonts w:hint="eastAsia" w:ascii="仿宋_GB2312" w:hAnsi="仿宋_GB2312" w:eastAsia="仿宋_GB2312" w:cs="仿宋_GB2312"/>
                <w:b/>
                <w:bCs/>
                <w:color w:val="000000"/>
                <w:kern w:val="2"/>
                <w:sz w:val="15"/>
                <w:szCs w:val="15"/>
                <w:lang w:val="en-US" w:eastAsia="zh-CN" w:bidi="ar"/>
              </w:rPr>
              <w:t>32</w:t>
            </w: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b/>
                <w:bCs/>
                <w:color w:val="000000"/>
                <w:kern w:val="2"/>
                <w:sz w:val="15"/>
                <w:szCs w:val="15"/>
                <w:lang w:val="en-US" w:eastAsia="zh-CN" w:bidi="ar"/>
              </w:rPr>
              <w:t>132</w:t>
            </w: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26</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14</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4</w:t>
            </w: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4</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2</w:t>
            </w:r>
          </w:p>
        </w:tc>
        <w:tc>
          <w:tcPr>
            <w:tcW w:w="40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90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选修</w:t>
            </w:r>
          </w:p>
        </w:tc>
        <w:tc>
          <w:tcPr>
            <w:tcW w:w="13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限选课</w:t>
            </w: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kern w:val="2"/>
                <w:sz w:val="18"/>
                <w:szCs w:val="18"/>
                <w:lang w:eastAsia="en-US"/>
              </w:rPr>
              <w:t>000053</w:t>
            </w:r>
            <w:r>
              <w:rPr>
                <w:rFonts w:hint="eastAsia" w:ascii="仿宋_GB2312" w:hAnsi="仿宋_GB2312" w:eastAsia="仿宋_GB2312" w:cs="仿宋_GB2312"/>
                <w:kern w:val="2"/>
                <w:sz w:val="18"/>
                <w:szCs w:val="18"/>
                <w:lang w:val="en-US" w:eastAsia="zh-CN"/>
              </w:rPr>
              <w:t>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新中国史</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2</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kern w:val="2"/>
                <w:sz w:val="18"/>
                <w:szCs w:val="18"/>
                <w:lang w:val="en-US" w:eastAsia="zh-CN" w:bidi="zh-CN"/>
              </w:rPr>
            </w:pPr>
            <w:r>
              <w:rPr>
                <w:rFonts w:hint="eastAsia" w:ascii="仿宋_GB2312" w:hAnsi="仿宋_GB2312" w:eastAsia="仿宋_GB2312" w:cs="仿宋_GB2312"/>
                <w:kern w:val="2"/>
                <w:sz w:val="18"/>
                <w:szCs w:val="18"/>
                <w:lang w:val="en-US" w:eastAsia="zh-CN"/>
              </w:rPr>
              <w:t>000060G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音乐鉴赏</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16</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16</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kern w:val="2"/>
                <w:sz w:val="18"/>
                <w:szCs w:val="18"/>
                <w:lang w:val="en-US" w:eastAsia="zh-CN" w:bidi="zh-CN"/>
              </w:rPr>
            </w:pPr>
            <w:r>
              <w:rPr>
                <w:rFonts w:hint="eastAsia" w:ascii="仿宋_GB2312" w:hAnsi="仿宋_GB2312" w:eastAsia="仿宋_GB2312" w:cs="仿宋_GB2312"/>
                <w:kern w:val="2"/>
                <w:sz w:val="18"/>
                <w:szCs w:val="18"/>
                <w:lang w:val="en-US" w:eastAsia="zh-CN"/>
              </w:rPr>
              <w:t>000074G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应用文写作</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4</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任选课</w:t>
            </w: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kern w:val="2"/>
                <w:sz w:val="18"/>
                <w:szCs w:val="18"/>
                <w:lang w:eastAsia="en-US"/>
              </w:rPr>
              <w:t>000081</w:t>
            </w:r>
            <w:r>
              <w:rPr>
                <w:rFonts w:hint="eastAsia" w:ascii="仿宋_GB2312" w:hAnsi="仿宋_GB2312" w:eastAsia="仿宋_GB2312" w:cs="仿宋_GB2312"/>
                <w:kern w:val="2"/>
                <w:sz w:val="18"/>
                <w:szCs w:val="18"/>
                <w:lang w:val="en-US" w:eastAsia="zh-CN"/>
              </w:rPr>
              <w:t>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饮食文化</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2</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kern w:val="2"/>
                <w:sz w:val="18"/>
                <w:szCs w:val="18"/>
                <w:lang w:val="en-US" w:eastAsia="zh-CN" w:bidi="zh-CN"/>
              </w:rPr>
            </w:pPr>
            <w:r>
              <w:rPr>
                <w:rFonts w:hint="eastAsia" w:ascii="仿宋_GB2312" w:hAnsi="仿宋_GB2312" w:eastAsia="仿宋_GB2312" w:cs="仿宋_GB2312"/>
                <w:kern w:val="2"/>
                <w:sz w:val="18"/>
                <w:szCs w:val="18"/>
                <w:lang w:val="en-US" w:eastAsia="zh-CN"/>
              </w:rPr>
              <w:t>000082G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运动与健康</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16</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16</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kern w:val="2"/>
                <w:sz w:val="18"/>
                <w:szCs w:val="18"/>
                <w:lang w:val="en-US" w:eastAsia="zh-CN" w:bidi="zh-CN"/>
              </w:rPr>
            </w:pPr>
            <w:r>
              <w:rPr>
                <w:rFonts w:hint="eastAsia" w:ascii="仿宋_GB2312" w:hAnsi="仿宋_GB2312" w:eastAsia="仿宋_GB2312" w:cs="仿宋_GB2312"/>
                <w:kern w:val="2"/>
                <w:sz w:val="18"/>
                <w:szCs w:val="18"/>
                <w:lang w:val="en-US" w:eastAsia="zh-CN"/>
              </w:rPr>
              <w:t>000084G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音乐识谱与民乐入门</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4</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8</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24</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小计</w:t>
            </w:r>
          </w:p>
        </w:tc>
        <w:tc>
          <w:tcPr>
            <w:tcW w:w="1075" w:type="dxa"/>
            <w:gridSpan w:val="3"/>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bCs/>
                <w:color w:val="000000"/>
                <w:kern w:val="2"/>
                <w:sz w:val="15"/>
                <w:szCs w:val="15"/>
                <w:lang w:val="en-US" w:eastAsia="zh-CN" w:bidi="ar"/>
              </w:rPr>
            </w:pPr>
            <w:r>
              <w:rPr>
                <w:rFonts w:hint="eastAsia" w:ascii="仿宋_GB2312" w:hAnsi="仿宋_GB2312" w:eastAsia="仿宋_GB2312" w:cs="仿宋_GB2312"/>
                <w:b/>
                <w:bCs/>
                <w:color w:val="000000"/>
                <w:kern w:val="2"/>
                <w:sz w:val="15"/>
                <w:szCs w:val="15"/>
                <w:lang w:val="en-US" w:eastAsia="zh-CN" w:bidi="ar"/>
              </w:rPr>
              <w:t>6</w:t>
            </w:r>
            <w:r>
              <w:rPr>
                <w:rFonts w:hint="eastAsia" w:ascii="仿宋_GB2312" w:hAnsi="仿宋_GB2312" w:eastAsia="仿宋_GB2312" w:cs="仿宋_GB2312"/>
                <w:b/>
                <w:bCs/>
                <w:color w:val="000000"/>
                <w:kern w:val="2"/>
                <w:sz w:val="15"/>
                <w:szCs w:val="15"/>
                <w:lang w:val="en-US" w:bidi="ar"/>
              </w:rPr>
              <w:t xml:space="preserve"> 门</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bCs/>
                <w:color w:val="000000"/>
                <w:kern w:val="2"/>
                <w:sz w:val="15"/>
                <w:szCs w:val="15"/>
                <w:lang w:val="en-US" w:eastAsia="zh-CN" w:bidi="ar"/>
              </w:rPr>
            </w:pPr>
            <w:r>
              <w:rPr>
                <w:rFonts w:hint="eastAsia" w:ascii="仿宋_GB2312" w:hAnsi="仿宋_GB2312" w:eastAsia="仿宋_GB2312" w:cs="仿宋_GB2312"/>
                <w:b/>
                <w:bCs/>
                <w:color w:val="000000"/>
                <w:kern w:val="2"/>
                <w:sz w:val="15"/>
                <w:szCs w:val="15"/>
                <w:lang w:val="en-US" w:eastAsia="zh-CN" w:bidi="ar"/>
              </w:rPr>
              <w:t>12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bCs/>
                <w:color w:val="000000"/>
                <w:kern w:val="2"/>
                <w:sz w:val="15"/>
                <w:szCs w:val="15"/>
                <w:lang w:val="en-US" w:eastAsia="zh-CN" w:bidi="ar"/>
              </w:rPr>
            </w:pPr>
            <w:r>
              <w:rPr>
                <w:rFonts w:hint="eastAsia" w:ascii="仿宋_GB2312" w:hAnsi="仿宋_GB2312" w:eastAsia="仿宋_GB2312" w:cs="仿宋_GB2312"/>
                <w:b/>
                <w:bCs/>
                <w:color w:val="000000"/>
                <w:kern w:val="2"/>
                <w:sz w:val="15"/>
                <w:szCs w:val="15"/>
                <w:lang w:val="en-US" w:eastAsia="zh-CN" w:bidi="ar"/>
              </w:rPr>
              <w:t>192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bCs/>
                <w:color w:val="000000"/>
                <w:kern w:val="2"/>
                <w:sz w:val="15"/>
                <w:szCs w:val="15"/>
                <w:lang w:val="en-US" w:eastAsia="zh-CN" w:bidi="ar"/>
              </w:rPr>
            </w:pPr>
            <w:r>
              <w:rPr>
                <w:rFonts w:hint="eastAsia" w:ascii="仿宋_GB2312" w:hAnsi="仿宋_GB2312" w:eastAsia="仿宋_GB2312" w:cs="仿宋_GB2312"/>
                <w:b/>
                <w:bCs/>
                <w:color w:val="000000"/>
                <w:kern w:val="2"/>
                <w:sz w:val="15"/>
                <w:szCs w:val="15"/>
                <w:lang w:val="en-US" w:eastAsia="zh-CN" w:bidi="ar"/>
              </w:rPr>
              <w:t>136</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bCs/>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bCs/>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bCs/>
                <w:color w:val="000000"/>
                <w:kern w:val="2"/>
                <w:sz w:val="15"/>
                <w:szCs w:val="15"/>
                <w:lang w:val="en-US" w:eastAsia="zh-CN" w:bidi="ar"/>
              </w:rPr>
            </w:pPr>
            <w:r>
              <w:rPr>
                <w:rFonts w:hint="eastAsia" w:ascii="仿宋_GB2312" w:hAnsi="仿宋_GB2312" w:eastAsia="仿宋_GB2312" w:cs="仿宋_GB2312"/>
                <w:b/>
                <w:bCs/>
                <w:color w:val="000000"/>
                <w:kern w:val="2"/>
                <w:sz w:val="15"/>
                <w:szCs w:val="15"/>
                <w:lang w:val="en-US" w:eastAsia="zh-CN" w:bidi="ar"/>
              </w:rPr>
              <w:t>56</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专业课</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程</w:t>
            </w:r>
          </w:p>
        </w:tc>
        <w:tc>
          <w:tcPr>
            <w:tcW w:w="375"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必修</w:t>
            </w:r>
          </w:p>
        </w:tc>
        <w:tc>
          <w:tcPr>
            <w:tcW w:w="13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必选课</w:t>
            </w: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010201Z</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kern w:val="2"/>
                <w:sz w:val="15"/>
                <w:szCs w:val="15"/>
                <w:lang w:val="en-US" w:eastAsia="zh-CN" w:bidi="ar"/>
              </w:rPr>
            </w:pPr>
            <w:r>
              <w:rPr>
                <w:rFonts w:hint="default" w:ascii="仿宋_GB2312" w:hAnsi="仿宋_GB2312" w:eastAsia="仿宋_GB2312" w:cs="仿宋_GB2312"/>
                <w:kern w:val="2"/>
                <w:sz w:val="15"/>
                <w:szCs w:val="15"/>
                <w:lang w:bidi="ar"/>
              </w:rPr>
              <w:t>C语言程序设计</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1</w:t>
            </w:r>
          </w:p>
        </w:tc>
        <w:tc>
          <w:tcPr>
            <w:tcW w:w="538"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56</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bidi="ar"/>
              </w:rPr>
              <w:t>3</w:t>
            </w:r>
            <w:r>
              <w:rPr>
                <w:rFonts w:hint="eastAsia" w:ascii="仿宋_GB2312" w:hAnsi="仿宋_GB2312" w:eastAsia="仿宋_GB2312" w:cs="仿宋_GB2312"/>
                <w:color w:val="000000"/>
                <w:kern w:val="2"/>
                <w:sz w:val="15"/>
                <w:szCs w:val="15"/>
                <w:lang w:val="en-US" w:eastAsia="zh-CN" w:bidi="ar"/>
              </w:rPr>
              <w:t>0</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26</w:t>
            </w: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bidi="ar"/>
              </w:rPr>
              <w:t>4</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pacing w:val="-11"/>
                <w:kern w:val="2"/>
                <w:sz w:val="15"/>
                <w:szCs w:val="15"/>
                <w:lang w:val="en-US" w:eastAsia="zh-CN" w:bidi="ar"/>
              </w:rPr>
              <w:t>信息工程系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010101Z</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kern w:val="2"/>
                <w:sz w:val="15"/>
                <w:szCs w:val="15"/>
                <w:lang w:val="en-US" w:eastAsia="zh-CN" w:bidi="ar"/>
              </w:rPr>
            </w:pPr>
            <w:r>
              <w:rPr>
                <w:rFonts w:hint="default" w:ascii="仿宋_GB2312" w:hAnsi="仿宋_GB2312" w:eastAsia="仿宋_GB2312" w:cs="仿宋_GB2312"/>
                <w:kern w:val="2"/>
                <w:sz w:val="15"/>
                <w:szCs w:val="15"/>
                <w:lang w:bidi="ar"/>
              </w:rPr>
              <w:t>java程序设计</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2</w:t>
            </w:r>
          </w:p>
        </w:tc>
        <w:tc>
          <w:tcPr>
            <w:tcW w:w="538"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4</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bidi="ar"/>
              </w:rPr>
              <w:t>64</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bidi="ar"/>
              </w:rPr>
              <w:t>32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bidi="ar"/>
              </w:rPr>
              <w:t>32</w:t>
            </w: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4</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pacing w:val="-11"/>
                <w:kern w:val="2"/>
                <w:sz w:val="15"/>
                <w:szCs w:val="15"/>
                <w:lang w:val="en-US" w:eastAsia="zh-CN" w:bidi="ar"/>
              </w:rPr>
              <w:t>信息工程系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010402Z</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通信技术基础</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p>
        </w:tc>
        <w:tc>
          <w:tcPr>
            <w:tcW w:w="538"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48</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16</w:t>
            </w: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4</w:t>
            </w: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pacing w:val="-11"/>
                <w:kern w:val="2"/>
                <w:sz w:val="15"/>
                <w:szCs w:val="15"/>
                <w:lang w:val="en-US" w:eastAsia="zh-CN" w:bidi="ar"/>
              </w:rPr>
              <w:t>信息工程系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010202Z</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kern w:val="2"/>
                <w:sz w:val="15"/>
                <w:szCs w:val="15"/>
                <w:lang w:val="en-US" w:eastAsia="zh-CN" w:bidi="ar"/>
              </w:rPr>
            </w:pPr>
            <w:r>
              <w:rPr>
                <w:rFonts w:hint="default" w:ascii="仿宋_GB2312" w:hAnsi="仿宋_GB2312" w:eastAsia="仿宋_GB2312" w:cs="仿宋_GB2312"/>
                <w:kern w:val="2"/>
                <w:sz w:val="15"/>
                <w:szCs w:val="15"/>
                <w:lang w:bidi="ar"/>
              </w:rPr>
              <w:t>数据结构</w:t>
            </w:r>
            <w:r>
              <w:rPr>
                <w:rFonts w:hint="eastAsia" w:ascii="仿宋_GB2312" w:hAnsi="仿宋_GB2312" w:eastAsia="仿宋_GB2312" w:cs="仿宋_GB2312"/>
                <w:kern w:val="2"/>
                <w:sz w:val="15"/>
                <w:szCs w:val="15"/>
                <w:lang w:bidi="ar"/>
              </w:rPr>
              <w:t>*</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w:t>
            </w:r>
          </w:p>
        </w:tc>
        <w:tc>
          <w:tcPr>
            <w:tcW w:w="538"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4</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bidi="ar"/>
              </w:rPr>
              <w:t>64</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bidi="ar"/>
              </w:rPr>
              <w:t>48</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bidi="ar"/>
              </w:rPr>
              <w:t>16</w:t>
            </w: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pacing w:val="-11"/>
                <w:kern w:val="2"/>
                <w:sz w:val="15"/>
                <w:szCs w:val="15"/>
                <w:lang w:val="en-US" w:eastAsia="zh-CN" w:bidi="ar"/>
              </w:rPr>
              <w:t>信息工程系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010403Z</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kern w:val="2"/>
                <w:sz w:val="15"/>
                <w:szCs w:val="15"/>
                <w:lang w:val="en-US" w:eastAsia="zh-CN" w:bidi="ar"/>
              </w:rPr>
            </w:pPr>
            <w:r>
              <w:rPr>
                <w:rFonts w:hint="eastAsia" w:ascii="仿宋_GB2312" w:hAnsi="仿宋_GB2312" w:eastAsia="仿宋_GB2312" w:cs="仿宋_GB2312"/>
                <w:kern w:val="2"/>
                <w:sz w:val="15"/>
                <w:szCs w:val="15"/>
                <w:lang w:val="en-US" w:eastAsia="zh-CN" w:bidi="ar"/>
              </w:rPr>
              <w:t>J2ME程序设计*</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38"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4</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bidi="ar"/>
              </w:rPr>
              <w:t>64</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bidi="ar"/>
              </w:rPr>
              <w:t>48</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bidi="ar"/>
              </w:rPr>
              <w:t>16</w:t>
            </w: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pacing w:val="-11"/>
                <w:kern w:val="2"/>
                <w:sz w:val="15"/>
                <w:szCs w:val="15"/>
                <w:lang w:val="en-US" w:eastAsia="zh-CN" w:bidi="ar"/>
              </w:rPr>
              <w:t>信息工程系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010209Z</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kern w:val="2"/>
                <w:sz w:val="15"/>
                <w:szCs w:val="15"/>
                <w:lang w:val="en-US" w:eastAsia="zh-CN" w:bidi="ar"/>
              </w:rPr>
            </w:pPr>
            <w:r>
              <w:rPr>
                <w:rFonts w:hint="default" w:ascii="仿宋_GB2312" w:hAnsi="仿宋_GB2312" w:eastAsia="仿宋_GB2312" w:cs="仿宋_GB2312"/>
                <w:kern w:val="2"/>
                <w:sz w:val="15"/>
                <w:szCs w:val="15"/>
                <w:lang w:bidi="ar"/>
              </w:rPr>
              <w:t>linux操作系统</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38"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bidi="ar"/>
              </w:rPr>
              <w:t>4</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4</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bidi="ar"/>
              </w:rPr>
              <w:t>64</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bidi="ar"/>
              </w:rPr>
              <w:t>32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bidi="ar"/>
              </w:rPr>
              <w:t>32</w:t>
            </w: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bidi="ar"/>
              </w:rPr>
              <w:t>4</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pacing w:val="-11"/>
                <w:kern w:val="2"/>
                <w:sz w:val="15"/>
                <w:szCs w:val="15"/>
                <w:lang w:val="en-US" w:eastAsia="zh-CN" w:bidi="ar"/>
              </w:rPr>
              <w:t>信息工程系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010208Z</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kern w:val="2"/>
                <w:sz w:val="15"/>
                <w:szCs w:val="15"/>
                <w:lang w:val="en-US" w:eastAsia="zh-CN" w:bidi="ar"/>
              </w:rPr>
            </w:pPr>
            <w:r>
              <w:rPr>
                <w:rFonts w:hint="eastAsia" w:ascii="仿宋_GB2312" w:hAnsi="仿宋_GB2312" w:eastAsia="仿宋_GB2312" w:cs="仿宋_GB2312"/>
                <w:kern w:val="2"/>
                <w:sz w:val="15"/>
                <w:szCs w:val="15"/>
                <w:lang w:bidi="ar"/>
              </w:rPr>
              <w:t>s</w:t>
            </w:r>
            <w:r>
              <w:rPr>
                <w:rFonts w:hint="default" w:ascii="仿宋_GB2312" w:hAnsi="仿宋_GB2312" w:eastAsia="仿宋_GB2312" w:cs="仿宋_GB2312"/>
                <w:kern w:val="2"/>
                <w:sz w:val="15"/>
                <w:szCs w:val="15"/>
                <w:lang w:bidi="ar"/>
              </w:rPr>
              <w:t>ql</w:t>
            </w:r>
            <w:r>
              <w:rPr>
                <w:rFonts w:hint="eastAsia" w:ascii="仿宋_GB2312" w:hAnsi="仿宋_GB2312" w:eastAsia="仿宋_GB2312" w:cs="仿宋_GB2312"/>
                <w:kern w:val="2"/>
                <w:sz w:val="15"/>
                <w:szCs w:val="15"/>
                <w:lang w:bidi="ar"/>
              </w:rPr>
              <w:t xml:space="preserve"> server/</w:t>
            </w:r>
            <w:r>
              <w:rPr>
                <w:rFonts w:hint="default" w:ascii="仿宋_GB2312" w:hAnsi="仿宋_GB2312" w:eastAsia="仿宋_GB2312" w:cs="仿宋_GB2312"/>
                <w:kern w:val="2"/>
                <w:sz w:val="15"/>
                <w:szCs w:val="15"/>
                <w:lang w:bidi="ar"/>
              </w:rPr>
              <w:t>mysql/oracle数据库管理</w:t>
            </w:r>
            <w:r>
              <w:rPr>
                <w:rFonts w:hint="eastAsia" w:ascii="仿宋_GB2312" w:hAnsi="仿宋_GB2312" w:eastAsia="仿宋_GB2312" w:cs="仿宋_GB2312"/>
                <w:kern w:val="2"/>
                <w:sz w:val="15"/>
                <w:szCs w:val="15"/>
                <w:lang w:bidi="ar"/>
              </w:rPr>
              <w:t>*</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bidi="ar"/>
              </w:rPr>
              <w:t>4</w:t>
            </w:r>
          </w:p>
        </w:tc>
        <w:tc>
          <w:tcPr>
            <w:tcW w:w="538"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4</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bidi="ar"/>
              </w:rPr>
              <w:t>64</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bidi="ar"/>
              </w:rPr>
              <w:t>32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bidi="ar"/>
              </w:rPr>
              <w:t>32</w:t>
            </w: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bidi="ar"/>
              </w:rPr>
              <w:t>4</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pacing w:val="-11"/>
                <w:kern w:val="2"/>
                <w:sz w:val="15"/>
                <w:szCs w:val="15"/>
                <w:lang w:val="en-US" w:eastAsia="zh-CN" w:bidi="ar"/>
              </w:rPr>
              <w:t>信息工程系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010104Z</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default" w:ascii="仿宋_GB2312" w:hAnsi="仿宋_GB2312" w:eastAsia="仿宋_GB2312" w:cs="仿宋_GB2312"/>
                <w:color w:val="000000"/>
                <w:kern w:val="2"/>
                <w:sz w:val="15"/>
                <w:szCs w:val="15"/>
                <w:lang w:val="en-US" w:bidi="ar"/>
              </w:rPr>
              <w:t>Android 程序设计</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4</w:t>
            </w:r>
          </w:p>
        </w:tc>
        <w:tc>
          <w:tcPr>
            <w:tcW w:w="538"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w:t>
            </w:r>
          </w:p>
        </w:tc>
        <w:tc>
          <w:tcPr>
            <w:tcW w:w="729" w:type="dxa"/>
            <w:vAlign w:val="center"/>
          </w:tcPr>
          <w:p>
            <w:pPr>
              <w:keepNext w:val="0"/>
              <w:keepLines w:val="0"/>
              <w:suppressLineNumbers w:val="0"/>
              <w:spacing w:beforeAutospacing="0" w:afterAutospacing="0"/>
              <w:ind w:left="0" w:leftChars="0" w:right="0" w:rightChars="0"/>
              <w:jc w:val="center"/>
              <w:rPr>
                <w:rFonts w:hint="default" w:ascii="Arial Unicode MS" w:hAnsi="Arial Unicode MS" w:eastAsia="Arial Unicode MS" w:cs="Arial Unicode MS"/>
                <w:kern w:val="2"/>
                <w:sz w:val="22"/>
                <w:szCs w:val="22"/>
                <w:lang w:val="en-US" w:eastAsia="zh-CN" w:bidi="zh-CN"/>
              </w:rPr>
            </w:pPr>
            <w:r>
              <w:rPr>
                <w:rFonts w:hint="eastAsia" w:ascii="仿宋_GB2312" w:hAnsi="仿宋_GB2312" w:eastAsia="仿宋_GB2312" w:cs="仿宋_GB2312"/>
                <w:color w:val="000000"/>
                <w:kern w:val="2"/>
                <w:sz w:val="15"/>
                <w:szCs w:val="15"/>
                <w:lang w:val="en-US" w:eastAsia="zh-CN" w:bidi="ar"/>
              </w:rPr>
              <w:t>48</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24</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24</w:t>
            </w: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4</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pacing w:val="-11"/>
                <w:kern w:val="2"/>
                <w:sz w:val="15"/>
                <w:szCs w:val="15"/>
                <w:lang w:val="en-US" w:eastAsia="zh-CN" w:bidi="ar"/>
              </w:rPr>
              <w:t>信息工程系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010404Z</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Ios应用开发*</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38"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56</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30</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26</w:t>
            </w: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pacing w:val="-11"/>
                <w:kern w:val="2"/>
                <w:sz w:val="15"/>
                <w:szCs w:val="15"/>
                <w:lang w:val="en-US" w:eastAsia="zh-CN" w:bidi="ar"/>
              </w:rPr>
              <w:t>信息工程系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010405Z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XML基础与应用*</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38"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5</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0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pacing w:val="-11"/>
                <w:kern w:val="2"/>
                <w:sz w:val="15"/>
                <w:szCs w:val="15"/>
                <w:lang w:val="en-US" w:eastAsia="zh-CN" w:bidi="ar"/>
              </w:rPr>
              <w:t>信息工程系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010406Z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移动设备软件开发*</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38"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5</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0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spacing w:val="-11"/>
                <w:kern w:val="2"/>
                <w:sz w:val="15"/>
                <w:szCs w:val="15"/>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小计</w:t>
            </w:r>
          </w:p>
        </w:tc>
        <w:tc>
          <w:tcPr>
            <w:tcW w:w="1075" w:type="dxa"/>
            <w:gridSpan w:val="3"/>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11 门</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40</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656</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372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268</w:t>
            </w: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16</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p>
        </w:tc>
        <w:tc>
          <w:tcPr>
            <w:tcW w:w="40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p>
        </w:tc>
        <w:tc>
          <w:tcPr>
            <w:tcW w:w="9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选修</w:t>
            </w:r>
          </w:p>
        </w:tc>
        <w:tc>
          <w:tcPr>
            <w:tcW w:w="13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限选课</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一门</w:t>
            </w: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FF0000"/>
                <w:kern w:val="0"/>
                <w:sz w:val="15"/>
                <w:szCs w:val="15"/>
                <w:vertAlign w:val="baseline"/>
                <w:lang w:val="en-US" w:eastAsia="zh-CN" w:bidi="ar"/>
              </w:rPr>
            </w:pPr>
            <w:r>
              <w:rPr>
                <w:rFonts w:hint="eastAsia" w:ascii="仿宋_GB2312" w:hAnsi="仿宋_GB2312" w:eastAsia="仿宋_GB2312" w:cs="仿宋_GB2312"/>
                <w:color w:val="FF0000"/>
                <w:kern w:val="0"/>
                <w:sz w:val="15"/>
                <w:szCs w:val="15"/>
                <w:vertAlign w:val="baseline"/>
                <w:lang w:val="en-US" w:eastAsia="zh-CN" w:bidi="ar"/>
              </w:rPr>
              <w:t>010401Z</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FF0000"/>
                <w:kern w:val="2"/>
                <w:sz w:val="15"/>
                <w:szCs w:val="15"/>
                <w:lang w:val="en-US" w:eastAsia="zh-CN" w:bidi="ar"/>
              </w:rPr>
            </w:pPr>
            <w:r>
              <w:rPr>
                <w:rFonts w:hint="eastAsia" w:ascii="仿宋_GB2312" w:hAnsi="仿宋_GB2312" w:eastAsia="仿宋_GB2312" w:cs="仿宋_GB2312"/>
                <w:color w:val="FF0000"/>
                <w:kern w:val="2"/>
                <w:sz w:val="15"/>
                <w:szCs w:val="15"/>
                <w:lang w:val="en-US" w:eastAsia="zh-CN" w:bidi="ar"/>
              </w:rPr>
              <w:t>物联网技术</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FF0000"/>
                <w:kern w:val="2"/>
                <w:sz w:val="15"/>
                <w:szCs w:val="15"/>
                <w:lang w:val="en-US" w:eastAsia="zh-CN" w:bidi="ar"/>
              </w:rPr>
            </w:pPr>
          </w:p>
        </w:tc>
        <w:tc>
          <w:tcPr>
            <w:tcW w:w="538"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FF0000"/>
                <w:kern w:val="2"/>
                <w:sz w:val="15"/>
                <w:szCs w:val="15"/>
                <w:lang w:val="en-US" w:eastAsia="zh-CN" w:bidi="ar"/>
              </w:rPr>
            </w:pPr>
            <w:r>
              <w:rPr>
                <w:rFonts w:hint="eastAsia" w:ascii="仿宋_GB2312" w:hAnsi="仿宋_GB2312" w:eastAsia="仿宋_GB2312" w:cs="仿宋_GB2312"/>
                <w:color w:val="FF0000"/>
                <w:kern w:val="2"/>
                <w:sz w:val="15"/>
                <w:szCs w:val="15"/>
                <w:lang w:val="en-US" w:eastAsia="zh-CN" w:bidi="ar"/>
              </w:rPr>
              <w:t>3</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FF0000"/>
                <w:kern w:val="2"/>
                <w:sz w:val="15"/>
                <w:szCs w:val="15"/>
                <w:lang w:val="en-US" w:eastAsia="zh-CN" w:bidi="ar"/>
              </w:rPr>
            </w:pPr>
            <w:r>
              <w:rPr>
                <w:rFonts w:hint="eastAsia" w:ascii="仿宋_GB2312" w:hAnsi="仿宋_GB2312" w:eastAsia="仿宋_GB2312" w:cs="仿宋_GB2312"/>
                <w:color w:val="FF0000"/>
                <w:kern w:val="2"/>
                <w:sz w:val="15"/>
                <w:szCs w:val="15"/>
                <w:lang w:val="en-US" w:eastAsia="zh-CN" w:bidi="ar"/>
              </w:rPr>
              <w:t>3</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FF0000"/>
                <w:kern w:val="2"/>
                <w:sz w:val="15"/>
                <w:szCs w:val="15"/>
                <w:lang w:val="en-US" w:eastAsia="zh-CN" w:bidi="ar"/>
              </w:rPr>
            </w:pPr>
            <w:r>
              <w:rPr>
                <w:rFonts w:hint="eastAsia" w:ascii="仿宋_GB2312" w:hAnsi="仿宋_GB2312" w:eastAsia="仿宋_GB2312" w:cs="仿宋_GB2312"/>
                <w:color w:val="FF0000"/>
                <w:kern w:val="2"/>
                <w:sz w:val="15"/>
                <w:szCs w:val="15"/>
                <w:lang w:val="en-US" w:eastAsia="zh-CN" w:bidi="ar"/>
              </w:rPr>
              <w:t>48</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FF0000"/>
                <w:kern w:val="2"/>
                <w:sz w:val="15"/>
                <w:szCs w:val="15"/>
                <w:lang w:val="en-US" w:eastAsia="zh-CN" w:bidi="ar"/>
              </w:rPr>
            </w:pPr>
            <w:r>
              <w:rPr>
                <w:rFonts w:hint="eastAsia" w:ascii="仿宋_GB2312" w:hAnsi="仿宋_GB2312" w:eastAsia="仿宋_GB2312" w:cs="仿宋_GB2312"/>
                <w:color w:val="FF0000"/>
                <w:kern w:val="2"/>
                <w:sz w:val="15"/>
                <w:szCs w:val="15"/>
                <w:lang w:val="en-US" w:eastAsia="zh-CN" w:bidi="ar"/>
              </w:rPr>
              <w:t>32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FF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FF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FF0000"/>
                <w:kern w:val="2"/>
                <w:sz w:val="15"/>
                <w:szCs w:val="15"/>
                <w:lang w:val="en-US" w:eastAsia="zh-CN" w:bidi="ar"/>
              </w:rPr>
            </w:pPr>
            <w:r>
              <w:rPr>
                <w:rFonts w:hint="eastAsia" w:ascii="仿宋_GB2312" w:hAnsi="仿宋_GB2312" w:eastAsia="仿宋_GB2312" w:cs="仿宋_GB2312"/>
                <w:color w:val="FF0000"/>
                <w:kern w:val="2"/>
                <w:sz w:val="15"/>
                <w:szCs w:val="15"/>
                <w:lang w:val="en-US" w:eastAsia="zh-CN" w:bidi="ar"/>
              </w:rPr>
              <w:t>16</w:t>
            </w: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FF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FF0000"/>
                <w:kern w:val="2"/>
                <w:sz w:val="15"/>
                <w:szCs w:val="15"/>
                <w:lang w:val="en-US" w:eastAsia="zh-CN" w:bidi="ar"/>
              </w:rPr>
            </w:pPr>
            <w:r>
              <w:rPr>
                <w:rFonts w:hint="eastAsia" w:ascii="仿宋_GB2312" w:hAnsi="仿宋_GB2312" w:eastAsia="仿宋_GB2312" w:cs="仿宋_GB2312"/>
                <w:color w:val="FF0000"/>
                <w:kern w:val="2"/>
                <w:sz w:val="15"/>
                <w:szCs w:val="15"/>
                <w:lang w:val="en-US" w:eastAsia="zh-CN" w:bidi="ar"/>
              </w:rPr>
              <w:t>4</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FF0000"/>
                <w:kern w:val="2"/>
                <w:sz w:val="15"/>
                <w:szCs w:val="15"/>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p>
        </w:tc>
        <w:tc>
          <w:tcPr>
            <w:tcW w:w="40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p>
        </w:tc>
        <w:tc>
          <w:tcPr>
            <w:tcW w:w="9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pacing w:val="-11"/>
                <w:kern w:val="2"/>
                <w:sz w:val="15"/>
                <w:szCs w:val="15"/>
                <w:lang w:val="en-US" w:eastAsia="zh-CN" w:bidi="ar"/>
              </w:rPr>
              <w:t>信息工程系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010407Z</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物联网应用编程</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38"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themeColor="text1"/>
                <w:kern w:val="2"/>
                <w:sz w:val="15"/>
                <w:szCs w:val="15"/>
                <w:lang w:val="en-US" w:eastAsia="zh-CN" w:bidi="ar"/>
                <w14:textFill>
                  <w14:solidFill>
                    <w14:schemeClr w14:val="tx1"/>
                  </w14:solidFill>
                </w14:textFill>
              </w:rPr>
            </w:pPr>
            <w:r>
              <w:rPr>
                <w:rFonts w:hint="eastAsia" w:ascii="仿宋_GB2312" w:hAnsi="仿宋_GB2312" w:eastAsia="仿宋_GB2312" w:cs="仿宋_GB2312"/>
                <w:color w:val="000000" w:themeColor="text1"/>
                <w:kern w:val="2"/>
                <w:sz w:val="15"/>
                <w:szCs w:val="15"/>
                <w:lang w:val="en-US" w:eastAsia="zh-CN" w:bidi="ar"/>
                <w14:textFill>
                  <w14:solidFill>
                    <w14:schemeClr w14:val="tx1"/>
                  </w14:solidFill>
                </w14:textFill>
              </w:rPr>
              <w:t>3</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themeColor="text1"/>
                <w:kern w:val="2"/>
                <w:sz w:val="15"/>
                <w:szCs w:val="15"/>
                <w:lang w:val="en-US" w:eastAsia="zh-CN" w:bidi="ar"/>
                <w14:textFill>
                  <w14:solidFill>
                    <w14:schemeClr w14:val="tx1"/>
                  </w14:solidFill>
                </w14:textFill>
              </w:rPr>
            </w:pPr>
            <w:r>
              <w:rPr>
                <w:rFonts w:hint="eastAsia" w:ascii="仿宋_GB2312" w:hAnsi="仿宋_GB2312" w:eastAsia="仿宋_GB2312" w:cs="仿宋_GB2312"/>
                <w:color w:val="000000" w:themeColor="text1"/>
                <w:kern w:val="2"/>
                <w:sz w:val="15"/>
                <w:szCs w:val="15"/>
                <w:lang w:val="en-US" w:eastAsia="zh-CN" w:bidi="ar"/>
                <w14:textFill>
                  <w14:solidFill>
                    <w14:schemeClr w14:val="tx1"/>
                  </w14:solidFill>
                </w14:textFill>
              </w:rPr>
              <w:t>3</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themeColor="text1"/>
                <w:kern w:val="2"/>
                <w:sz w:val="15"/>
                <w:szCs w:val="15"/>
                <w:lang w:val="en-US" w:eastAsia="zh-CN" w:bidi="ar"/>
                <w14:textFill>
                  <w14:solidFill>
                    <w14:schemeClr w14:val="tx1"/>
                  </w14:solidFill>
                </w14:textFill>
              </w:rPr>
            </w:pPr>
            <w:r>
              <w:rPr>
                <w:rFonts w:hint="eastAsia" w:ascii="仿宋_GB2312" w:hAnsi="仿宋_GB2312" w:eastAsia="仿宋_GB2312" w:cs="仿宋_GB2312"/>
                <w:color w:val="000000" w:themeColor="text1"/>
                <w:kern w:val="2"/>
                <w:sz w:val="15"/>
                <w:szCs w:val="15"/>
                <w:lang w:val="en-US" w:eastAsia="zh-CN" w:bidi="ar"/>
                <w14:textFill>
                  <w14:solidFill>
                    <w14:schemeClr w14:val="tx1"/>
                  </w14:solidFill>
                </w14:textFill>
              </w:rPr>
              <w:t>48</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themeColor="text1"/>
                <w:kern w:val="2"/>
                <w:sz w:val="15"/>
                <w:szCs w:val="15"/>
                <w:lang w:val="en-US" w:eastAsia="zh-CN" w:bidi="ar"/>
                <w14:textFill>
                  <w14:solidFill>
                    <w14:schemeClr w14:val="tx1"/>
                  </w14:solidFill>
                </w14:textFill>
              </w:rPr>
            </w:pPr>
            <w:r>
              <w:rPr>
                <w:rFonts w:hint="eastAsia" w:ascii="仿宋_GB2312" w:hAnsi="仿宋_GB2312" w:eastAsia="仿宋_GB2312" w:cs="仿宋_GB2312"/>
                <w:color w:val="000000" w:themeColor="text1"/>
                <w:kern w:val="2"/>
                <w:sz w:val="15"/>
                <w:szCs w:val="15"/>
                <w:lang w:val="en-US" w:eastAsia="zh-CN" w:bidi="ar"/>
                <w14:textFill>
                  <w14:solidFill>
                    <w14:schemeClr w14:val="tx1"/>
                  </w14:solidFill>
                </w14:textFill>
              </w:rPr>
              <w:t>32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themeColor="text1"/>
                <w:kern w:val="2"/>
                <w:sz w:val="15"/>
                <w:szCs w:val="15"/>
                <w:lang w:val="en-US" w:eastAsia="zh-CN" w:bidi="ar"/>
                <w14:textFill>
                  <w14:solidFill>
                    <w14:schemeClr w14:val="tx1"/>
                  </w14:solidFill>
                </w14:textFill>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themeColor="text1"/>
                <w:kern w:val="2"/>
                <w:sz w:val="15"/>
                <w:szCs w:val="15"/>
                <w:lang w:val="en-US" w:eastAsia="zh-CN" w:bidi="ar"/>
                <w14:textFill>
                  <w14:solidFill>
                    <w14:schemeClr w14:val="tx1"/>
                  </w14:solidFill>
                </w14:textFill>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themeColor="text1"/>
                <w:kern w:val="2"/>
                <w:sz w:val="15"/>
                <w:szCs w:val="15"/>
                <w:lang w:val="en-US" w:eastAsia="zh-CN" w:bidi="ar"/>
                <w14:textFill>
                  <w14:solidFill>
                    <w14:schemeClr w14:val="tx1"/>
                  </w14:solidFill>
                </w14:textFill>
              </w:rPr>
            </w:pPr>
            <w:r>
              <w:rPr>
                <w:rFonts w:hint="eastAsia" w:ascii="仿宋_GB2312" w:hAnsi="仿宋_GB2312" w:eastAsia="仿宋_GB2312" w:cs="仿宋_GB2312"/>
                <w:color w:val="000000" w:themeColor="text1"/>
                <w:kern w:val="2"/>
                <w:sz w:val="15"/>
                <w:szCs w:val="15"/>
                <w:lang w:val="en-US" w:eastAsia="zh-CN" w:bidi="ar"/>
                <w14:textFill>
                  <w14:solidFill>
                    <w14:schemeClr w14:val="tx1"/>
                  </w14:solidFill>
                </w14:textFill>
              </w:rPr>
              <w:t>16</w:t>
            </w: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themeColor="text1"/>
                <w:kern w:val="2"/>
                <w:sz w:val="15"/>
                <w:szCs w:val="15"/>
                <w:lang w:val="en-US" w:eastAsia="zh-CN" w:bidi="ar"/>
                <w14:textFill>
                  <w14:solidFill>
                    <w14:schemeClr w14:val="tx1"/>
                  </w14:solidFill>
                </w14:textFill>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themeColor="text1"/>
                <w:kern w:val="2"/>
                <w:sz w:val="15"/>
                <w:szCs w:val="15"/>
                <w:lang w:val="en-US" w:eastAsia="zh-CN" w:bidi="ar"/>
                <w14:textFill>
                  <w14:solidFill>
                    <w14:schemeClr w14:val="tx1"/>
                  </w14:solidFill>
                </w14:textFill>
              </w:rPr>
            </w:pPr>
            <w:r>
              <w:rPr>
                <w:rFonts w:hint="eastAsia" w:ascii="仿宋_GB2312" w:hAnsi="仿宋_GB2312" w:eastAsia="仿宋_GB2312" w:cs="仿宋_GB2312"/>
                <w:color w:val="000000" w:themeColor="text1"/>
                <w:kern w:val="2"/>
                <w:sz w:val="15"/>
                <w:szCs w:val="15"/>
                <w:lang w:val="en-US" w:eastAsia="zh-CN" w:bidi="ar"/>
                <w14:textFill>
                  <w14:solidFill>
                    <w14:schemeClr w14:val="tx1"/>
                  </w14:solidFill>
                </w14:textFill>
              </w:rPr>
              <w:t>4</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0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p>
        </w:tc>
        <w:tc>
          <w:tcPr>
            <w:tcW w:w="9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pacing w:val="-11"/>
                <w:kern w:val="2"/>
                <w:sz w:val="15"/>
                <w:szCs w:val="15"/>
                <w:lang w:val="en-US" w:eastAsia="zh-CN" w:bidi="ar"/>
              </w:rPr>
              <w:t>信息工程系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010408Z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物联网项目教程</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p>
        </w:tc>
        <w:tc>
          <w:tcPr>
            <w:tcW w:w="538"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bCs/>
                <w:color w:val="000000" w:themeColor="text1"/>
                <w:kern w:val="0"/>
                <w:sz w:val="15"/>
                <w:szCs w:val="15"/>
                <w:vertAlign w:val="baseline"/>
                <w:lang w:val="en-US" w:eastAsia="zh-CN" w:bidi="ar"/>
                <w14:textFill>
                  <w14:solidFill>
                    <w14:schemeClr w14:val="tx1"/>
                  </w14:solidFill>
                </w14:textFill>
              </w:rPr>
            </w:pPr>
            <w:r>
              <w:rPr>
                <w:rFonts w:hint="eastAsia" w:ascii="仿宋_GB2312" w:hAnsi="仿宋_GB2312" w:eastAsia="仿宋_GB2312" w:cs="仿宋_GB2312"/>
                <w:color w:val="000000" w:themeColor="text1"/>
                <w:kern w:val="2"/>
                <w:sz w:val="15"/>
                <w:szCs w:val="15"/>
                <w:lang w:val="en-US" w:eastAsia="zh-CN" w:bidi="ar"/>
                <w14:textFill>
                  <w14:solidFill>
                    <w14:schemeClr w14:val="tx1"/>
                  </w14:solidFill>
                </w14:textFill>
              </w:rPr>
              <w:t>3</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themeColor="text1"/>
                <w:kern w:val="2"/>
                <w:sz w:val="15"/>
                <w:szCs w:val="15"/>
                <w:lang w:val="en-US" w:eastAsia="zh-CN" w:bidi="ar"/>
                <w14:textFill>
                  <w14:solidFill>
                    <w14:schemeClr w14:val="tx1"/>
                  </w14:solidFill>
                </w14:textFill>
              </w:rPr>
            </w:pPr>
            <w:r>
              <w:rPr>
                <w:rFonts w:hint="eastAsia" w:ascii="仿宋_GB2312" w:hAnsi="仿宋_GB2312" w:eastAsia="仿宋_GB2312" w:cs="仿宋_GB2312"/>
                <w:color w:val="000000" w:themeColor="text1"/>
                <w:kern w:val="2"/>
                <w:sz w:val="15"/>
                <w:szCs w:val="15"/>
                <w:lang w:val="en-US" w:eastAsia="zh-CN" w:bidi="ar"/>
                <w14:textFill>
                  <w14:solidFill>
                    <w14:schemeClr w14:val="tx1"/>
                  </w14:solidFill>
                </w14:textFill>
              </w:rPr>
              <w:t>3</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themeColor="text1"/>
                <w:kern w:val="2"/>
                <w:sz w:val="15"/>
                <w:szCs w:val="15"/>
                <w:lang w:val="en-US" w:eastAsia="zh-CN" w:bidi="ar"/>
                <w14:textFill>
                  <w14:solidFill>
                    <w14:schemeClr w14:val="tx1"/>
                  </w14:solidFill>
                </w14:textFill>
              </w:rPr>
            </w:pPr>
            <w:r>
              <w:rPr>
                <w:rFonts w:hint="eastAsia" w:ascii="仿宋_GB2312" w:hAnsi="仿宋_GB2312" w:eastAsia="仿宋_GB2312" w:cs="仿宋_GB2312"/>
                <w:color w:val="000000" w:themeColor="text1"/>
                <w:kern w:val="2"/>
                <w:sz w:val="15"/>
                <w:szCs w:val="15"/>
                <w:lang w:val="en-US" w:eastAsia="zh-CN" w:bidi="ar"/>
                <w14:textFill>
                  <w14:solidFill>
                    <w14:schemeClr w14:val="tx1"/>
                  </w14:solidFill>
                </w14:textFill>
              </w:rPr>
              <w:t>48</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themeColor="text1"/>
                <w:kern w:val="2"/>
                <w:sz w:val="15"/>
                <w:szCs w:val="15"/>
                <w:lang w:val="en-US" w:eastAsia="zh-CN" w:bidi="ar"/>
                <w14:textFill>
                  <w14:solidFill>
                    <w14:schemeClr w14:val="tx1"/>
                  </w14:solidFill>
                </w14:textFill>
              </w:rPr>
            </w:pPr>
            <w:r>
              <w:rPr>
                <w:rFonts w:hint="eastAsia" w:ascii="仿宋_GB2312" w:hAnsi="仿宋_GB2312" w:eastAsia="仿宋_GB2312" w:cs="仿宋_GB2312"/>
                <w:color w:val="000000" w:themeColor="text1"/>
                <w:kern w:val="2"/>
                <w:sz w:val="15"/>
                <w:szCs w:val="15"/>
                <w:lang w:val="en-US" w:eastAsia="zh-CN" w:bidi="ar"/>
                <w14:textFill>
                  <w14:solidFill>
                    <w14:schemeClr w14:val="tx1"/>
                  </w14:solidFill>
                </w14:textFill>
              </w:rPr>
              <w:t>32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themeColor="text1"/>
                <w:kern w:val="2"/>
                <w:sz w:val="15"/>
                <w:szCs w:val="15"/>
                <w:lang w:val="en-US" w:eastAsia="zh-CN" w:bidi="ar"/>
                <w14:textFill>
                  <w14:solidFill>
                    <w14:schemeClr w14:val="tx1"/>
                  </w14:solidFill>
                </w14:textFill>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themeColor="text1"/>
                <w:kern w:val="2"/>
                <w:sz w:val="15"/>
                <w:szCs w:val="15"/>
                <w:lang w:val="en-US" w:eastAsia="zh-CN" w:bidi="ar"/>
                <w14:textFill>
                  <w14:solidFill>
                    <w14:schemeClr w14:val="tx1"/>
                  </w14:solidFill>
                </w14:textFill>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themeColor="text1"/>
                <w:kern w:val="2"/>
                <w:sz w:val="15"/>
                <w:szCs w:val="15"/>
                <w:lang w:val="en-US" w:eastAsia="zh-CN" w:bidi="ar"/>
                <w14:textFill>
                  <w14:solidFill>
                    <w14:schemeClr w14:val="tx1"/>
                  </w14:solidFill>
                </w14:textFill>
              </w:rPr>
            </w:pPr>
            <w:r>
              <w:rPr>
                <w:rFonts w:hint="eastAsia" w:ascii="仿宋_GB2312" w:hAnsi="仿宋_GB2312" w:eastAsia="仿宋_GB2312" w:cs="仿宋_GB2312"/>
                <w:color w:val="000000" w:themeColor="text1"/>
                <w:kern w:val="2"/>
                <w:sz w:val="15"/>
                <w:szCs w:val="15"/>
                <w:lang w:val="en-US" w:eastAsia="zh-CN" w:bidi="ar"/>
                <w14:textFill>
                  <w14:solidFill>
                    <w14:schemeClr w14:val="tx1"/>
                  </w14:solidFill>
                </w14:textFill>
              </w:rPr>
              <w:t>16</w:t>
            </w: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themeColor="text1"/>
                <w:kern w:val="2"/>
                <w:sz w:val="15"/>
                <w:szCs w:val="15"/>
                <w:lang w:val="en-US" w:eastAsia="zh-CN" w:bidi="ar"/>
                <w14:textFill>
                  <w14:solidFill>
                    <w14:schemeClr w14:val="tx1"/>
                  </w14:solidFill>
                </w14:textFill>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themeColor="text1"/>
                <w:kern w:val="2"/>
                <w:sz w:val="15"/>
                <w:szCs w:val="15"/>
                <w:lang w:val="en-US" w:eastAsia="zh-CN" w:bidi="ar"/>
                <w14:textFill>
                  <w14:solidFill>
                    <w14:schemeClr w14:val="tx1"/>
                  </w14:solidFill>
                </w14:textFill>
              </w:rPr>
            </w:pPr>
            <w:r>
              <w:rPr>
                <w:rFonts w:hint="eastAsia" w:ascii="仿宋_GB2312" w:hAnsi="仿宋_GB2312" w:eastAsia="仿宋_GB2312" w:cs="仿宋_GB2312"/>
                <w:color w:val="000000" w:themeColor="text1"/>
                <w:kern w:val="2"/>
                <w:sz w:val="15"/>
                <w:szCs w:val="15"/>
                <w:lang w:val="en-US" w:eastAsia="zh-CN" w:bidi="ar"/>
                <w14:textFill>
                  <w14:solidFill>
                    <w14:schemeClr w14:val="tx1"/>
                  </w14:solidFill>
                </w14:textFill>
              </w:rPr>
              <w:t>4</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p>
        </w:tc>
        <w:tc>
          <w:tcPr>
            <w:tcW w:w="40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p>
        </w:tc>
        <w:tc>
          <w:tcPr>
            <w:tcW w:w="9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pacing w:val="-11"/>
                <w:kern w:val="2"/>
                <w:sz w:val="15"/>
                <w:szCs w:val="15"/>
                <w:lang w:val="en-US" w:eastAsia="zh-CN" w:bidi="ar"/>
              </w:rPr>
              <w:t>信息工程系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任选课</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一门</w:t>
            </w: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FF0000"/>
                <w:kern w:val="2"/>
                <w:sz w:val="15"/>
                <w:szCs w:val="15"/>
                <w:lang w:val="en-US" w:eastAsia="zh-CN" w:bidi="ar"/>
              </w:rPr>
            </w:pPr>
            <w:r>
              <w:rPr>
                <w:rFonts w:hint="eastAsia" w:ascii="仿宋_GB2312" w:hAnsi="仿宋_GB2312" w:eastAsia="仿宋_GB2312" w:cs="仿宋_GB2312"/>
                <w:color w:val="FF0000"/>
                <w:kern w:val="2"/>
                <w:sz w:val="15"/>
                <w:szCs w:val="15"/>
                <w:lang w:val="en-US" w:eastAsia="zh-CN" w:bidi="ar"/>
              </w:rPr>
              <w:t>010206Z</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FF0000"/>
                <w:kern w:val="2"/>
                <w:sz w:val="15"/>
                <w:szCs w:val="15"/>
                <w:lang w:val="en-US" w:eastAsia="zh-CN" w:bidi="ar"/>
              </w:rPr>
            </w:pPr>
            <w:r>
              <w:rPr>
                <w:rFonts w:hint="default" w:ascii="仿宋_GB2312" w:hAnsi="仿宋_GB2312" w:eastAsia="仿宋_GB2312" w:cs="仿宋_GB2312"/>
                <w:color w:val="FF0000"/>
                <w:kern w:val="2"/>
                <w:sz w:val="15"/>
                <w:szCs w:val="15"/>
                <w:lang w:bidi="ar"/>
              </w:rPr>
              <w:t>操作系统</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FF0000"/>
                <w:kern w:val="2"/>
                <w:sz w:val="15"/>
                <w:szCs w:val="15"/>
                <w:lang w:val="en-US" w:eastAsia="zh-CN" w:bidi="ar"/>
              </w:rPr>
            </w:pPr>
          </w:p>
        </w:tc>
        <w:tc>
          <w:tcPr>
            <w:tcW w:w="538"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FF0000"/>
                <w:kern w:val="2"/>
                <w:sz w:val="15"/>
                <w:szCs w:val="15"/>
                <w:lang w:val="en-US" w:eastAsia="zh-CN" w:bidi="ar"/>
              </w:rPr>
            </w:pPr>
            <w:r>
              <w:rPr>
                <w:rFonts w:hint="eastAsia" w:ascii="仿宋_GB2312" w:hAnsi="仿宋_GB2312" w:eastAsia="仿宋_GB2312" w:cs="仿宋_GB2312"/>
                <w:color w:val="FF0000"/>
                <w:kern w:val="2"/>
                <w:sz w:val="15"/>
                <w:szCs w:val="15"/>
                <w:lang w:val="en-US" w:eastAsia="zh-CN" w:bidi="ar"/>
              </w:rPr>
              <w:t>4</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FF0000"/>
                <w:kern w:val="2"/>
                <w:sz w:val="15"/>
                <w:szCs w:val="15"/>
                <w:lang w:val="en-US" w:eastAsia="zh-CN" w:bidi="ar"/>
              </w:rPr>
            </w:pPr>
            <w:r>
              <w:rPr>
                <w:rFonts w:hint="eastAsia" w:ascii="仿宋_GB2312" w:hAnsi="仿宋_GB2312" w:eastAsia="仿宋_GB2312" w:cs="仿宋_GB2312"/>
                <w:color w:val="FF0000"/>
                <w:kern w:val="2"/>
                <w:sz w:val="15"/>
                <w:szCs w:val="15"/>
                <w:lang w:val="en-US" w:eastAsia="zh-CN" w:bidi="ar"/>
              </w:rPr>
              <w:t>3</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FF0000"/>
                <w:kern w:val="2"/>
                <w:sz w:val="15"/>
                <w:szCs w:val="15"/>
                <w:lang w:val="en-US" w:eastAsia="zh-CN" w:bidi="ar"/>
              </w:rPr>
            </w:pPr>
            <w:r>
              <w:rPr>
                <w:rFonts w:hint="eastAsia" w:ascii="仿宋_GB2312" w:hAnsi="仿宋_GB2312" w:eastAsia="仿宋_GB2312" w:cs="仿宋_GB2312"/>
                <w:color w:val="FF0000"/>
                <w:kern w:val="2"/>
                <w:sz w:val="15"/>
                <w:szCs w:val="15"/>
                <w:lang w:val="en-US" w:eastAsia="zh-CN" w:bidi="ar"/>
              </w:rPr>
              <w:t>48</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FF0000"/>
                <w:kern w:val="2"/>
                <w:sz w:val="15"/>
                <w:szCs w:val="15"/>
                <w:lang w:val="en-US" w:eastAsia="zh-CN" w:bidi="ar"/>
              </w:rPr>
            </w:pPr>
            <w:r>
              <w:rPr>
                <w:rFonts w:hint="eastAsia" w:ascii="仿宋_GB2312" w:hAnsi="仿宋_GB2312" w:eastAsia="仿宋_GB2312" w:cs="仿宋_GB2312"/>
                <w:color w:val="FF0000"/>
                <w:kern w:val="2"/>
                <w:sz w:val="15"/>
                <w:szCs w:val="15"/>
                <w:lang w:val="en-US" w:eastAsia="zh-CN" w:bidi="ar"/>
              </w:rPr>
              <w:t>32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FF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FF0000"/>
                <w:kern w:val="2"/>
                <w:sz w:val="15"/>
                <w:szCs w:val="15"/>
                <w:lang w:val="en-US" w:eastAsia="zh-CN" w:bidi="ar"/>
              </w:rPr>
            </w:pPr>
            <w:r>
              <w:rPr>
                <w:rFonts w:hint="eastAsia" w:ascii="仿宋_GB2312" w:hAnsi="仿宋_GB2312" w:eastAsia="仿宋_GB2312" w:cs="仿宋_GB2312"/>
                <w:color w:val="FF0000"/>
                <w:kern w:val="2"/>
                <w:sz w:val="15"/>
                <w:szCs w:val="15"/>
                <w:lang w:val="en-US" w:eastAsia="zh-CN" w:bidi="ar"/>
              </w:rPr>
              <w:t>16</w:t>
            </w: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FF0000"/>
                <w:kern w:val="2"/>
                <w:sz w:val="15"/>
                <w:szCs w:val="15"/>
                <w:lang w:val="en-US" w:eastAsia="zh-CN" w:bidi="ar"/>
              </w:rPr>
            </w:pP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FF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FF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FF0000"/>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FF0000"/>
                <w:kern w:val="2"/>
                <w:sz w:val="15"/>
                <w:szCs w:val="15"/>
                <w:lang w:val="en-US" w:eastAsia="zh-CN" w:bidi="ar"/>
              </w:rPr>
            </w:pPr>
            <w:r>
              <w:rPr>
                <w:rFonts w:hint="eastAsia" w:ascii="仿宋_GB2312" w:hAnsi="仿宋_GB2312" w:eastAsia="仿宋_GB2312" w:cs="仿宋_GB2312"/>
                <w:color w:val="FF0000"/>
                <w:kern w:val="2"/>
                <w:sz w:val="15"/>
                <w:szCs w:val="15"/>
                <w:lang w:bidi="ar"/>
              </w:rPr>
              <w:t>4</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p>
        </w:tc>
        <w:tc>
          <w:tcPr>
            <w:tcW w:w="40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p>
        </w:tc>
        <w:tc>
          <w:tcPr>
            <w:tcW w:w="9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pacing w:val="-11"/>
                <w:kern w:val="2"/>
                <w:sz w:val="15"/>
                <w:szCs w:val="15"/>
                <w:lang w:val="en-US" w:eastAsia="zh-CN" w:bidi="ar"/>
              </w:rPr>
              <w:t>信息工程系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010409Z</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操作系统原理与应用</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p>
        </w:tc>
        <w:tc>
          <w:tcPr>
            <w:tcW w:w="538"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themeColor="text1"/>
                <w:kern w:val="2"/>
                <w:sz w:val="15"/>
                <w:szCs w:val="15"/>
                <w:lang w:val="en-US" w:eastAsia="zh-CN" w:bidi="ar"/>
                <w14:textFill>
                  <w14:solidFill>
                    <w14:schemeClr w14:val="tx1"/>
                  </w14:solidFill>
                </w14:textFill>
              </w:rPr>
            </w:pPr>
            <w:r>
              <w:rPr>
                <w:rFonts w:hint="eastAsia" w:ascii="仿宋_GB2312" w:hAnsi="仿宋_GB2312" w:eastAsia="仿宋_GB2312" w:cs="仿宋_GB2312"/>
                <w:color w:val="000000" w:themeColor="text1"/>
                <w:kern w:val="2"/>
                <w:sz w:val="15"/>
                <w:szCs w:val="15"/>
                <w:lang w:val="en-US" w:eastAsia="zh-CN" w:bidi="ar"/>
                <w14:textFill>
                  <w14:solidFill>
                    <w14:schemeClr w14:val="tx1"/>
                  </w14:solidFill>
                </w14:textFill>
              </w:rPr>
              <w:t>4</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themeColor="text1"/>
                <w:kern w:val="2"/>
                <w:sz w:val="15"/>
                <w:szCs w:val="15"/>
                <w:lang w:val="en-US" w:eastAsia="zh-CN" w:bidi="ar"/>
                <w14:textFill>
                  <w14:solidFill>
                    <w14:schemeClr w14:val="tx1"/>
                  </w14:solidFill>
                </w14:textFill>
              </w:rPr>
            </w:pPr>
            <w:r>
              <w:rPr>
                <w:rFonts w:hint="eastAsia" w:ascii="仿宋_GB2312" w:hAnsi="仿宋_GB2312" w:eastAsia="仿宋_GB2312" w:cs="仿宋_GB2312"/>
                <w:color w:val="000000" w:themeColor="text1"/>
                <w:kern w:val="2"/>
                <w:sz w:val="15"/>
                <w:szCs w:val="15"/>
                <w:lang w:val="en-US" w:eastAsia="zh-CN" w:bidi="ar"/>
                <w14:textFill>
                  <w14:solidFill>
                    <w14:schemeClr w14:val="tx1"/>
                  </w14:solidFill>
                </w14:textFill>
              </w:rPr>
              <w:t>3</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themeColor="text1"/>
                <w:kern w:val="2"/>
                <w:sz w:val="15"/>
                <w:szCs w:val="15"/>
                <w:lang w:val="en-US" w:eastAsia="zh-CN" w:bidi="ar"/>
                <w14:textFill>
                  <w14:solidFill>
                    <w14:schemeClr w14:val="tx1"/>
                  </w14:solidFill>
                </w14:textFill>
              </w:rPr>
            </w:pPr>
            <w:r>
              <w:rPr>
                <w:rFonts w:hint="eastAsia" w:ascii="仿宋_GB2312" w:hAnsi="仿宋_GB2312" w:eastAsia="仿宋_GB2312" w:cs="仿宋_GB2312"/>
                <w:color w:val="000000" w:themeColor="text1"/>
                <w:kern w:val="2"/>
                <w:sz w:val="15"/>
                <w:szCs w:val="15"/>
                <w:lang w:val="en-US" w:eastAsia="zh-CN" w:bidi="ar"/>
                <w14:textFill>
                  <w14:solidFill>
                    <w14:schemeClr w14:val="tx1"/>
                  </w14:solidFill>
                </w14:textFill>
              </w:rPr>
              <w:t>48</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themeColor="text1"/>
                <w:kern w:val="2"/>
                <w:sz w:val="15"/>
                <w:szCs w:val="15"/>
                <w:lang w:val="en-US" w:eastAsia="zh-CN" w:bidi="ar"/>
                <w14:textFill>
                  <w14:solidFill>
                    <w14:schemeClr w14:val="tx1"/>
                  </w14:solidFill>
                </w14:textFill>
              </w:rPr>
            </w:pPr>
            <w:r>
              <w:rPr>
                <w:rFonts w:hint="eastAsia" w:ascii="仿宋_GB2312" w:hAnsi="仿宋_GB2312" w:eastAsia="仿宋_GB2312" w:cs="仿宋_GB2312"/>
                <w:color w:val="000000" w:themeColor="text1"/>
                <w:kern w:val="2"/>
                <w:sz w:val="15"/>
                <w:szCs w:val="15"/>
                <w:lang w:val="en-US" w:eastAsia="zh-CN" w:bidi="ar"/>
                <w14:textFill>
                  <w14:solidFill>
                    <w14:schemeClr w14:val="tx1"/>
                  </w14:solidFill>
                </w14:textFill>
              </w:rPr>
              <w:t>32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themeColor="text1"/>
                <w:kern w:val="2"/>
                <w:sz w:val="15"/>
                <w:szCs w:val="15"/>
                <w:lang w:val="en-US" w:eastAsia="zh-CN" w:bidi="ar"/>
                <w14:textFill>
                  <w14:solidFill>
                    <w14:schemeClr w14:val="tx1"/>
                  </w14:solidFill>
                </w14:textFill>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themeColor="text1"/>
                <w:kern w:val="2"/>
                <w:sz w:val="15"/>
                <w:szCs w:val="15"/>
                <w:lang w:val="en-US" w:eastAsia="zh-CN" w:bidi="ar"/>
                <w14:textFill>
                  <w14:solidFill>
                    <w14:schemeClr w14:val="tx1"/>
                  </w14:solidFill>
                </w14:textFill>
              </w:rPr>
            </w:pPr>
            <w:r>
              <w:rPr>
                <w:rFonts w:hint="eastAsia" w:ascii="仿宋_GB2312" w:hAnsi="仿宋_GB2312" w:eastAsia="仿宋_GB2312" w:cs="仿宋_GB2312"/>
                <w:color w:val="000000" w:themeColor="text1"/>
                <w:kern w:val="2"/>
                <w:sz w:val="15"/>
                <w:szCs w:val="15"/>
                <w:lang w:val="en-US" w:eastAsia="zh-CN" w:bidi="ar"/>
                <w14:textFill>
                  <w14:solidFill>
                    <w14:schemeClr w14:val="tx1"/>
                  </w14:solidFill>
                </w14:textFill>
              </w:rPr>
              <w:t>16</w:t>
            </w: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themeColor="text1"/>
                <w:kern w:val="2"/>
                <w:sz w:val="15"/>
                <w:szCs w:val="15"/>
                <w:lang w:val="en-US" w:eastAsia="zh-CN" w:bidi="ar"/>
                <w14:textFill>
                  <w14:solidFill>
                    <w14:schemeClr w14:val="tx1"/>
                  </w14:solidFill>
                </w14:textFill>
              </w:rPr>
            </w:pP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themeColor="text1"/>
                <w:kern w:val="2"/>
                <w:sz w:val="15"/>
                <w:szCs w:val="15"/>
                <w:lang w:val="en-US" w:eastAsia="zh-CN" w:bidi="ar"/>
                <w14:textFill>
                  <w14:solidFill>
                    <w14:schemeClr w14:val="tx1"/>
                  </w14:solidFill>
                </w14:textFill>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themeColor="text1"/>
                <w:kern w:val="2"/>
                <w:sz w:val="15"/>
                <w:szCs w:val="15"/>
                <w:lang w:val="en-US" w:eastAsia="zh-CN" w:bidi="ar"/>
                <w14:textFill>
                  <w14:solidFill>
                    <w14:schemeClr w14:val="tx1"/>
                  </w14:solidFill>
                </w14:textFill>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themeColor="text1"/>
                <w:kern w:val="2"/>
                <w:sz w:val="15"/>
                <w:szCs w:val="15"/>
                <w:lang w:val="en-US" w:eastAsia="zh-CN" w:bidi="ar"/>
                <w14:textFill>
                  <w14:solidFill>
                    <w14:schemeClr w14:val="tx1"/>
                  </w14:solidFill>
                </w14:textFill>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themeColor="text1"/>
                <w:kern w:val="2"/>
                <w:sz w:val="15"/>
                <w:szCs w:val="15"/>
                <w:lang w:val="en-US" w:eastAsia="zh-CN" w:bidi="ar"/>
                <w14:textFill>
                  <w14:solidFill>
                    <w14:schemeClr w14:val="tx1"/>
                  </w14:solidFill>
                </w14:textFill>
              </w:rPr>
            </w:pPr>
            <w:r>
              <w:rPr>
                <w:rFonts w:hint="eastAsia" w:ascii="仿宋_GB2312" w:hAnsi="仿宋_GB2312" w:eastAsia="仿宋_GB2312" w:cs="仿宋_GB2312"/>
                <w:color w:val="000000" w:themeColor="text1"/>
                <w:kern w:val="2"/>
                <w:sz w:val="15"/>
                <w:szCs w:val="15"/>
                <w:lang w:bidi="ar"/>
                <w14:textFill>
                  <w14:solidFill>
                    <w14:schemeClr w14:val="tx1"/>
                  </w14:solidFill>
                </w14:textFill>
              </w:rPr>
              <w:t>4</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p>
        </w:tc>
        <w:tc>
          <w:tcPr>
            <w:tcW w:w="40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p>
        </w:tc>
        <w:tc>
          <w:tcPr>
            <w:tcW w:w="9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pacing w:val="-11"/>
                <w:kern w:val="2"/>
                <w:sz w:val="15"/>
                <w:szCs w:val="15"/>
                <w:lang w:val="en-US" w:eastAsia="zh-CN" w:bidi="ar"/>
              </w:rPr>
              <w:t>信息工程系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010410Z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000000"/>
                <w:kern w:val="0"/>
                <w:sz w:val="15"/>
                <w:szCs w:val="15"/>
                <w:vertAlign w:val="baseline"/>
                <w:lang w:val="en-US" w:eastAsia="zh-CN" w:bidi="ar"/>
              </w:rPr>
            </w:pPr>
            <w:r>
              <w:rPr>
                <w:rFonts w:hint="eastAsia" w:ascii="仿宋_GB2312" w:hAnsi="仿宋_GB2312" w:eastAsia="仿宋_GB2312" w:cs="仿宋_GB2312"/>
                <w:b w:val="0"/>
                <w:bCs w:val="0"/>
                <w:color w:val="000000"/>
                <w:kern w:val="0"/>
                <w:sz w:val="15"/>
                <w:szCs w:val="15"/>
                <w:vertAlign w:val="baseline"/>
                <w:lang w:val="en-US" w:eastAsia="zh-CN" w:bidi="ar"/>
              </w:rPr>
              <w:t>操作系统基础与应用</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000000"/>
                <w:kern w:val="0"/>
                <w:sz w:val="15"/>
                <w:szCs w:val="15"/>
                <w:vertAlign w:val="baseline"/>
                <w:lang w:val="en-US" w:eastAsia="zh-CN" w:bidi="ar"/>
              </w:rPr>
            </w:pPr>
          </w:p>
        </w:tc>
        <w:tc>
          <w:tcPr>
            <w:tcW w:w="538"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val="0"/>
                <w:bCs w:val="0"/>
                <w:color w:val="000000" w:themeColor="text1"/>
                <w:kern w:val="0"/>
                <w:sz w:val="15"/>
                <w:szCs w:val="15"/>
                <w:vertAlign w:val="baseline"/>
                <w:lang w:val="en-US" w:eastAsia="zh-CN" w:bidi="ar"/>
                <w14:textFill>
                  <w14:solidFill>
                    <w14:schemeClr w14:val="tx1"/>
                  </w14:solidFill>
                </w14:textFill>
              </w:rPr>
            </w:pPr>
            <w:r>
              <w:rPr>
                <w:rFonts w:hint="eastAsia" w:ascii="仿宋_GB2312" w:hAnsi="仿宋_GB2312" w:eastAsia="仿宋_GB2312" w:cs="仿宋_GB2312"/>
                <w:color w:val="000000" w:themeColor="text1"/>
                <w:kern w:val="2"/>
                <w:sz w:val="15"/>
                <w:szCs w:val="15"/>
                <w:lang w:val="en-US" w:eastAsia="zh-CN" w:bidi="ar"/>
                <w14:textFill>
                  <w14:solidFill>
                    <w14:schemeClr w14:val="tx1"/>
                  </w14:solidFill>
                </w14:textFill>
              </w:rPr>
              <w:t>4</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val="0"/>
                <w:bCs w:val="0"/>
                <w:color w:val="000000" w:themeColor="text1"/>
                <w:kern w:val="2"/>
                <w:sz w:val="15"/>
                <w:szCs w:val="15"/>
                <w:lang w:val="en-US" w:eastAsia="zh-CN" w:bidi="ar"/>
                <w14:textFill>
                  <w14:solidFill>
                    <w14:schemeClr w14:val="tx1"/>
                  </w14:solidFill>
                </w14:textFill>
              </w:rPr>
            </w:pPr>
            <w:r>
              <w:rPr>
                <w:rFonts w:hint="eastAsia" w:ascii="仿宋_GB2312" w:hAnsi="仿宋_GB2312" w:eastAsia="仿宋_GB2312" w:cs="仿宋_GB2312"/>
                <w:color w:val="000000" w:themeColor="text1"/>
                <w:kern w:val="2"/>
                <w:sz w:val="15"/>
                <w:szCs w:val="15"/>
                <w:lang w:val="en-US" w:eastAsia="zh-CN" w:bidi="ar"/>
                <w14:textFill>
                  <w14:solidFill>
                    <w14:schemeClr w14:val="tx1"/>
                  </w14:solidFill>
                </w14:textFill>
              </w:rPr>
              <w:t>3</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val="0"/>
                <w:bCs w:val="0"/>
                <w:color w:val="000000" w:themeColor="text1"/>
                <w:kern w:val="2"/>
                <w:sz w:val="15"/>
                <w:szCs w:val="15"/>
                <w:lang w:val="en-US" w:eastAsia="zh-CN" w:bidi="ar"/>
                <w14:textFill>
                  <w14:solidFill>
                    <w14:schemeClr w14:val="tx1"/>
                  </w14:solidFill>
                </w14:textFill>
              </w:rPr>
            </w:pPr>
            <w:r>
              <w:rPr>
                <w:rFonts w:hint="eastAsia" w:ascii="仿宋_GB2312" w:hAnsi="仿宋_GB2312" w:eastAsia="仿宋_GB2312" w:cs="仿宋_GB2312"/>
                <w:color w:val="000000" w:themeColor="text1"/>
                <w:kern w:val="2"/>
                <w:sz w:val="15"/>
                <w:szCs w:val="15"/>
                <w:lang w:val="en-US" w:eastAsia="zh-CN" w:bidi="ar"/>
                <w14:textFill>
                  <w14:solidFill>
                    <w14:schemeClr w14:val="tx1"/>
                  </w14:solidFill>
                </w14:textFill>
              </w:rPr>
              <w:t>48</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val="0"/>
                <w:bCs w:val="0"/>
                <w:color w:val="000000" w:themeColor="text1"/>
                <w:kern w:val="2"/>
                <w:sz w:val="15"/>
                <w:szCs w:val="15"/>
                <w:lang w:val="en-US" w:eastAsia="zh-CN" w:bidi="ar"/>
                <w14:textFill>
                  <w14:solidFill>
                    <w14:schemeClr w14:val="tx1"/>
                  </w14:solidFill>
                </w14:textFill>
              </w:rPr>
            </w:pPr>
            <w:r>
              <w:rPr>
                <w:rFonts w:hint="eastAsia" w:ascii="仿宋_GB2312" w:hAnsi="仿宋_GB2312" w:eastAsia="仿宋_GB2312" w:cs="仿宋_GB2312"/>
                <w:color w:val="000000" w:themeColor="text1"/>
                <w:kern w:val="2"/>
                <w:sz w:val="15"/>
                <w:szCs w:val="15"/>
                <w:lang w:val="en-US" w:eastAsia="zh-CN" w:bidi="ar"/>
                <w14:textFill>
                  <w14:solidFill>
                    <w14:schemeClr w14:val="tx1"/>
                  </w14:solidFill>
                </w14:textFill>
              </w:rPr>
              <w:t>32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val="0"/>
                <w:bCs w:val="0"/>
                <w:color w:val="000000" w:themeColor="text1"/>
                <w:kern w:val="2"/>
                <w:sz w:val="15"/>
                <w:szCs w:val="15"/>
                <w:lang w:val="en-US" w:eastAsia="zh-CN" w:bidi="ar"/>
                <w14:textFill>
                  <w14:solidFill>
                    <w14:schemeClr w14:val="tx1"/>
                  </w14:solidFill>
                </w14:textFill>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val="0"/>
                <w:bCs w:val="0"/>
                <w:color w:val="000000" w:themeColor="text1"/>
                <w:kern w:val="2"/>
                <w:sz w:val="15"/>
                <w:szCs w:val="15"/>
                <w:lang w:val="en-US" w:eastAsia="zh-CN" w:bidi="ar"/>
                <w14:textFill>
                  <w14:solidFill>
                    <w14:schemeClr w14:val="tx1"/>
                  </w14:solidFill>
                </w14:textFill>
              </w:rPr>
            </w:pPr>
            <w:r>
              <w:rPr>
                <w:rFonts w:hint="eastAsia" w:ascii="仿宋_GB2312" w:hAnsi="仿宋_GB2312" w:eastAsia="仿宋_GB2312" w:cs="仿宋_GB2312"/>
                <w:color w:val="000000" w:themeColor="text1"/>
                <w:kern w:val="2"/>
                <w:sz w:val="15"/>
                <w:szCs w:val="15"/>
                <w:lang w:val="en-US" w:eastAsia="zh-CN" w:bidi="ar"/>
                <w14:textFill>
                  <w14:solidFill>
                    <w14:schemeClr w14:val="tx1"/>
                  </w14:solidFill>
                </w14:textFill>
              </w:rPr>
              <w:t>16</w:t>
            </w: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val="0"/>
                <w:bCs w:val="0"/>
                <w:color w:val="000000" w:themeColor="text1"/>
                <w:kern w:val="0"/>
                <w:sz w:val="15"/>
                <w:szCs w:val="15"/>
                <w:vertAlign w:val="baseline"/>
                <w:lang w:val="en-US" w:eastAsia="zh-CN" w:bidi="ar"/>
                <w14:textFill>
                  <w14:solidFill>
                    <w14:schemeClr w14:val="tx1"/>
                  </w14:solidFill>
                </w14:textFill>
              </w:rPr>
            </w:pP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val="0"/>
                <w:bCs w:val="0"/>
                <w:color w:val="000000" w:themeColor="text1"/>
                <w:kern w:val="0"/>
                <w:sz w:val="15"/>
                <w:szCs w:val="15"/>
                <w:vertAlign w:val="baseline"/>
                <w:lang w:val="en-US" w:eastAsia="zh-CN" w:bidi="ar"/>
                <w14:textFill>
                  <w14:solidFill>
                    <w14:schemeClr w14:val="tx1"/>
                  </w14:solidFill>
                </w14:textFill>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val="0"/>
                <w:bCs w:val="0"/>
                <w:color w:val="000000" w:themeColor="text1"/>
                <w:kern w:val="0"/>
                <w:sz w:val="15"/>
                <w:szCs w:val="15"/>
                <w:vertAlign w:val="baseline"/>
                <w:lang w:val="en-US" w:eastAsia="zh-CN" w:bidi="ar"/>
                <w14:textFill>
                  <w14:solidFill>
                    <w14:schemeClr w14:val="tx1"/>
                  </w14:solidFill>
                </w14:textFill>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val="0"/>
                <w:bCs w:val="0"/>
                <w:color w:val="000000" w:themeColor="text1"/>
                <w:kern w:val="0"/>
                <w:sz w:val="15"/>
                <w:szCs w:val="15"/>
                <w:vertAlign w:val="baseline"/>
                <w:lang w:val="en-US" w:eastAsia="zh-CN" w:bidi="ar"/>
                <w14:textFill>
                  <w14:solidFill>
                    <w14:schemeClr w14:val="tx1"/>
                  </w14:solidFill>
                </w14:textFill>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val="0"/>
                <w:bCs w:val="0"/>
                <w:color w:val="000000" w:themeColor="text1"/>
                <w:kern w:val="0"/>
                <w:sz w:val="15"/>
                <w:szCs w:val="15"/>
                <w:vertAlign w:val="baseline"/>
                <w:lang w:val="en-US" w:eastAsia="zh-CN" w:bidi="ar"/>
                <w14:textFill>
                  <w14:solidFill>
                    <w14:schemeClr w14:val="tx1"/>
                  </w14:solidFill>
                </w14:textFill>
              </w:rPr>
            </w:pPr>
            <w:r>
              <w:rPr>
                <w:rFonts w:hint="eastAsia" w:ascii="仿宋_GB2312" w:hAnsi="仿宋_GB2312" w:eastAsia="仿宋_GB2312" w:cs="仿宋_GB2312"/>
                <w:color w:val="000000" w:themeColor="text1"/>
                <w:kern w:val="2"/>
                <w:sz w:val="15"/>
                <w:szCs w:val="15"/>
                <w:lang w:bidi="ar"/>
                <w14:textFill>
                  <w14:solidFill>
                    <w14:schemeClr w14:val="tx1"/>
                  </w14:solidFill>
                </w14:textFill>
              </w:rPr>
              <w:t>4</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000000"/>
                <w:kern w:val="0"/>
                <w:sz w:val="15"/>
                <w:szCs w:val="15"/>
                <w:vertAlign w:val="baseline"/>
                <w:lang w:val="en-US" w:eastAsia="zh-CN" w:bidi="ar"/>
              </w:rPr>
            </w:pPr>
          </w:p>
        </w:tc>
        <w:tc>
          <w:tcPr>
            <w:tcW w:w="40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000000"/>
                <w:kern w:val="0"/>
                <w:sz w:val="15"/>
                <w:szCs w:val="15"/>
                <w:vertAlign w:val="baseline"/>
                <w:lang w:val="en-US" w:eastAsia="zh-CN" w:bidi="ar"/>
              </w:rPr>
            </w:pPr>
          </w:p>
        </w:tc>
        <w:tc>
          <w:tcPr>
            <w:tcW w:w="9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pacing w:val="-11"/>
                <w:kern w:val="2"/>
                <w:sz w:val="15"/>
                <w:szCs w:val="15"/>
                <w:lang w:val="en-US" w:eastAsia="zh-CN" w:bidi="ar"/>
              </w:rPr>
              <w:t>信息工程系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075" w:type="dxa"/>
            <w:gridSpan w:val="3"/>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2 门</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6</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96</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64</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16</w:t>
            </w: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16</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000000"/>
                <w:kern w:val="0"/>
                <w:sz w:val="15"/>
                <w:szCs w:val="15"/>
                <w:vertAlign w:val="baseline"/>
                <w:lang w:val="en-US" w:eastAsia="zh-CN" w:bidi="ar"/>
              </w:rPr>
            </w:pPr>
          </w:p>
        </w:tc>
        <w:tc>
          <w:tcPr>
            <w:tcW w:w="40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000000"/>
                <w:kern w:val="0"/>
                <w:sz w:val="15"/>
                <w:szCs w:val="15"/>
                <w:vertAlign w:val="baseline"/>
                <w:lang w:val="en-US" w:eastAsia="zh-CN" w:bidi="ar"/>
              </w:rPr>
            </w:pPr>
          </w:p>
        </w:tc>
        <w:tc>
          <w:tcPr>
            <w:tcW w:w="9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9" w:type="dxa"/>
            <w:gridSpan w:val="5"/>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公共基础课程合计</w:t>
            </w:r>
          </w:p>
        </w:tc>
        <w:tc>
          <w:tcPr>
            <w:tcW w:w="1075" w:type="dxa"/>
            <w:gridSpan w:val="3"/>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bCs/>
                <w:color w:val="FF0000"/>
                <w:kern w:val="2"/>
                <w:sz w:val="15"/>
                <w:szCs w:val="15"/>
                <w:lang w:val="en-US" w:eastAsia="zh-CN" w:bidi="ar"/>
              </w:rPr>
            </w:pPr>
            <w:r>
              <w:rPr>
                <w:rFonts w:hint="eastAsia" w:ascii="仿宋_GB2312" w:hAnsi="仿宋_GB2312" w:eastAsia="仿宋_GB2312" w:cs="仿宋_GB2312"/>
                <w:b/>
                <w:bCs/>
                <w:color w:val="FF0000"/>
                <w:kern w:val="2"/>
                <w:sz w:val="15"/>
                <w:szCs w:val="15"/>
                <w:lang w:val="en-US" w:eastAsia="zh-CN" w:bidi="ar"/>
              </w:rPr>
              <w:t>22</w:t>
            </w:r>
            <w:r>
              <w:rPr>
                <w:rFonts w:hint="eastAsia" w:ascii="仿宋_GB2312" w:hAnsi="仿宋_GB2312" w:eastAsia="仿宋_GB2312" w:cs="仿宋_GB2312"/>
                <w:b/>
                <w:bCs/>
                <w:color w:val="FF0000"/>
                <w:kern w:val="2"/>
                <w:sz w:val="15"/>
                <w:szCs w:val="15"/>
                <w:lang w:val="en-US" w:bidi="ar"/>
              </w:rPr>
              <w:t xml:space="preserve"> 门</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bCs/>
                <w:color w:val="FF0000"/>
                <w:kern w:val="2"/>
                <w:sz w:val="15"/>
                <w:szCs w:val="15"/>
                <w:lang w:val="en-US" w:eastAsia="zh-CN" w:bidi="ar"/>
              </w:rPr>
            </w:pPr>
            <w:r>
              <w:rPr>
                <w:rFonts w:hint="eastAsia" w:ascii="仿宋_GB2312" w:hAnsi="仿宋_GB2312" w:eastAsia="仿宋_GB2312" w:cs="仿宋_GB2312"/>
                <w:b/>
                <w:bCs/>
                <w:color w:val="FF0000"/>
                <w:kern w:val="2"/>
                <w:sz w:val="15"/>
                <w:szCs w:val="15"/>
                <w:lang w:val="en-US" w:eastAsia="zh-CN" w:bidi="ar"/>
              </w:rPr>
              <w:t>54</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bCs/>
                <w:color w:val="FF0000"/>
                <w:kern w:val="2"/>
                <w:sz w:val="15"/>
                <w:szCs w:val="15"/>
                <w:lang w:val="en-US" w:eastAsia="zh-CN" w:bidi="ar"/>
              </w:rPr>
            </w:pPr>
            <w:r>
              <w:rPr>
                <w:rFonts w:hint="eastAsia" w:ascii="仿宋_GB2312" w:hAnsi="仿宋_GB2312" w:eastAsia="仿宋_GB2312" w:cs="仿宋_GB2312"/>
                <w:b/>
                <w:bCs/>
                <w:color w:val="FF0000"/>
                <w:kern w:val="2"/>
                <w:sz w:val="15"/>
                <w:szCs w:val="15"/>
                <w:lang w:val="en-US" w:eastAsia="zh-CN" w:bidi="ar"/>
              </w:rPr>
              <w:t>888</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FF0000"/>
                <w:kern w:val="0"/>
                <w:sz w:val="15"/>
                <w:szCs w:val="15"/>
                <w:vertAlign w:val="baseline"/>
                <w:lang w:val="en-US" w:eastAsia="zh-CN" w:bidi="ar"/>
              </w:rPr>
            </w:pP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FF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FF0000"/>
                <w:kern w:val="0"/>
                <w:sz w:val="15"/>
                <w:szCs w:val="15"/>
                <w:vertAlign w:val="baseline"/>
                <w:lang w:val="en-US" w:eastAsia="zh-CN" w:bidi="ar"/>
              </w:rPr>
            </w:pPr>
            <w:r>
              <w:rPr>
                <w:rFonts w:hint="eastAsia" w:ascii="仿宋_GB2312" w:hAnsi="仿宋_GB2312" w:eastAsia="仿宋_GB2312" w:cs="仿宋_GB2312"/>
                <w:b/>
                <w:bCs/>
                <w:color w:val="FF0000"/>
                <w:kern w:val="0"/>
                <w:sz w:val="15"/>
                <w:szCs w:val="15"/>
                <w:vertAlign w:val="baseline"/>
                <w:lang w:val="en-US" w:eastAsia="zh-CN" w:bidi="ar"/>
              </w:rPr>
              <w:t>32</w:t>
            </w: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FF0000"/>
                <w:kern w:val="0"/>
                <w:sz w:val="15"/>
                <w:szCs w:val="15"/>
                <w:vertAlign w:val="baseline"/>
                <w:lang w:val="en-US" w:eastAsia="zh-CN" w:bidi="ar"/>
              </w:rPr>
            </w:pPr>
            <w:r>
              <w:rPr>
                <w:rFonts w:hint="eastAsia" w:ascii="仿宋_GB2312" w:hAnsi="仿宋_GB2312" w:eastAsia="仿宋_GB2312" w:cs="仿宋_GB2312"/>
                <w:b/>
                <w:bCs/>
                <w:color w:val="FF0000"/>
                <w:kern w:val="0"/>
                <w:sz w:val="15"/>
                <w:szCs w:val="15"/>
                <w:vertAlign w:val="baseline"/>
                <w:lang w:val="en-US" w:eastAsia="zh-CN" w:bidi="ar"/>
              </w:rPr>
              <w:t>188</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p>
        </w:tc>
        <w:tc>
          <w:tcPr>
            <w:tcW w:w="40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p>
        </w:tc>
        <w:tc>
          <w:tcPr>
            <w:tcW w:w="9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9" w:type="dxa"/>
            <w:gridSpan w:val="5"/>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专业课程合计</w:t>
            </w:r>
          </w:p>
        </w:tc>
        <w:tc>
          <w:tcPr>
            <w:tcW w:w="1075" w:type="dxa"/>
            <w:gridSpan w:val="3"/>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FF0000"/>
                <w:kern w:val="0"/>
                <w:sz w:val="15"/>
                <w:szCs w:val="15"/>
                <w:vertAlign w:val="baseline"/>
                <w:lang w:val="en-US" w:eastAsia="zh-CN" w:bidi="ar"/>
              </w:rPr>
            </w:pPr>
            <w:r>
              <w:rPr>
                <w:rFonts w:hint="eastAsia" w:ascii="仿宋_GB2312" w:hAnsi="仿宋_GB2312" w:eastAsia="仿宋_GB2312" w:cs="仿宋_GB2312"/>
                <w:b/>
                <w:bCs/>
                <w:color w:val="FF0000"/>
                <w:kern w:val="0"/>
                <w:sz w:val="15"/>
                <w:szCs w:val="15"/>
                <w:vertAlign w:val="baseline"/>
                <w:lang w:val="en-US" w:eastAsia="zh-CN" w:bidi="ar"/>
              </w:rPr>
              <w:t>13 门</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FF0000"/>
                <w:kern w:val="0"/>
                <w:sz w:val="15"/>
                <w:szCs w:val="15"/>
                <w:vertAlign w:val="baseline"/>
                <w:lang w:val="en-US" w:eastAsia="zh-CN" w:bidi="ar"/>
              </w:rPr>
            </w:pPr>
            <w:r>
              <w:rPr>
                <w:rFonts w:hint="eastAsia" w:ascii="仿宋_GB2312" w:hAnsi="仿宋_GB2312" w:eastAsia="仿宋_GB2312" w:cs="仿宋_GB2312"/>
                <w:b/>
                <w:bCs/>
                <w:color w:val="FF0000"/>
                <w:kern w:val="0"/>
                <w:sz w:val="15"/>
                <w:szCs w:val="15"/>
                <w:vertAlign w:val="baseline"/>
                <w:lang w:val="en-US" w:eastAsia="zh-CN" w:bidi="ar"/>
              </w:rPr>
              <w:t>46</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FF0000"/>
                <w:kern w:val="0"/>
                <w:sz w:val="15"/>
                <w:szCs w:val="15"/>
                <w:vertAlign w:val="baseline"/>
                <w:lang w:val="en-US" w:eastAsia="zh-CN" w:bidi="ar"/>
              </w:rPr>
            </w:pPr>
            <w:r>
              <w:rPr>
                <w:rFonts w:hint="eastAsia" w:ascii="仿宋_GB2312" w:hAnsi="仿宋_GB2312" w:eastAsia="仿宋_GB2312" w:cs="仿宋_GB2312"/>
                <w:b/>
                <w:bCs/>
                <w:color w:val="FF0000"/>
                <w:kern w:val="0"/>
                <w:sz w:val="15"/>
                <w:szCs w:val="15"/>
                <w:vertAlign w:val="baseline"/>
                <w:lang w:val="en-US" w:eastAsia="zh-CN" w:bidi="ar"/>
              </w:rPr>
              <w:t>752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FF0000"/>
                <w:kern w:val="0"/>
                <w:sz w:val="15"/>
                <w:szCs w:val="15"/>
                <w:vertAlign w:val="baseline"/>
                <w:lang w:val="en-US" w:eastAsia="zh-CN" w:bidi="ar"/>
              </w:rPr>
            </w:pPr>
            <w:r>
              <w:rPr>
                <w:rFonts w:hint="eastAsia" w:ascii="仿宋_GB2312" w:hAnsi="仿宋_GB2312" w:eastAsia="仿宋_GB2312" w:cs="仿宋_GB2312"/>
                <w:b/>
                <w:bCs/>
                <w:color w:val="FF0000"/>
                <w:kern w:val="0"/>
                <w:sz w:val="15"/>
                <w:szCs w:val="15"/>
                <w:vertAlign w:val="baseline"/>
                <w:lang w:val="en-US" w:eastAsia="zh-CN" w:bidi="ar"/>
              </w:rPr>
              <w:t>436</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FF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FF0000"/>
                <w:kern w:val="0"/>
                <w:sz w:val="15"/>
                <w:szCs w:val="15"/>
                <w:vertAlign w:val="baseline"/>
                <w:lang w:val="en-US" w:eastAsia="zh-CN" w:bidi="ar"/>
              </w:rPr>
            </w:pPr>
            <w:r>
              <w:rPr>
                <w:rFonts w:hint="eastAsia" w:ascii="仿宋_GB2312" w:hAnsi="仿宋_GB2312" w:eastAsia="仿宋_GB2312" w:cs="仿宋_GB2312"/>
                <w:b/>
                <w:bCs/>
                <w:color w:val="FF0000"/>
                <w:kern w:val="0"/>
                <w:sz w:val="15"/>
                <w:szCs w:val="15"/>
                <w:vertAlign w:val="baseline"/>
                <w:lang w:val="en-US" w:eastAsia="zh-CN" w:bidi="ar"/>
              </w:rPr>
              <w:t>284</w:t>
            </w: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FF0000"/>
                <w:kern w:val="0"/>
                <w:sz w:val="15"/>
                <w:szCs w:val="15"/>
                <w:vertAlign w:val="baseline"/>
                <w:lang w:val="en-US" w:eastAsia="zh-CN" w:bidi="ar"/>
              </w:rPr>
            </w:pPr>
            <w:r>
              <w:rPr>
                <w:rFonts w:hint="eastAsia" w:ascii="仿宋_GB2312" w:hAnsi="仿宋_GB2312" w:eastAsia="仿宋_GB2312" w:cs="仿宋_GB2312"/>
                <w:b/>
                <w:bCs/>
                <w:color w:val="FF0000"/>
                <w:kern w:val="0"/>
                <w:sz w:val="15"/>
                <w:szCs w:val="15"/>
                <w:vertAlign w:val="baseline"/>
                <w:lang w:val="en-US" w:eastAsia="zh-CN" w:bidi="ar"/>
              </w:rPr>
              <w:t>32</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p>
        </w:tc>
        <w:tc>
          <w:tcPr>
            <w:tcW w:w="40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p>
        </w:tc>
        <w:tc>
          <w:tcPr>
            <w:tcW w:w="9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9" w:type="dxa"/>
            <w:gridSpan w:val="5"/>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综合实践教学合计</w:t>
            </w:r>
          </w:p>
        </w:tc>
        <w:tc>
          <w:tcPr>
            <w:tcW w:w="1075" w:type="dxa"/>
            <w:gridSpan w:val="3"/>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FF0000"/>
                <w:kern w:val="0"/>
                <w:sz w:val="15"/>
                <w:szCs w:val="15"/>
                <w:vertAlign w:val="baseline"/>
                <w:lang w:val="en-US" w:eastAsia="zh-CN" w:bidi="ar"/>
              </w:rPr>
            </w:pPr>
            <w:r>
              <w:rPr>
                <w:rFonts w:hint="eastAsia" w:ascii="仿宋_GB2312" w:hAnsi="仿宋_GB2312" w:eastAsia="仿宋_GB2312" w:cs="仿宋_GB2312"/>
                <w:b/>
                <w:bCs/>
                <w:color w:val="FF0000"/>
                <w:kern w:val="0"/>
                <w:sz w:val="15"/>
                <w:szCs w:val="15"/>
                <w:vertAlign w:val="baseline"/>
                <w:lang w:val="en-US" w:eastAsia="zh-CN" w:bidi="ar"/>
              </w:rPr>
              <w:t>8项41周</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FF0000"/>
                <w:kern w:val="0"/>
                <w:sz w:val="15"/>
                <w:szCs w:val="15"/>
                <w:vertAlign w:val="baseline"/>
                <w:lang w:val="en-US" w:eastAsia="zh-CN" w:bidi="ar"/>
              </w:rPr>
            </w:pPr>
            <w:r>
              <w:rPr>
                <w:rFonts w:hint="eastAsia" w:ascii="仿宋_GB2312" w:hAnsi="仿宋_GB2312" w:eastAsia="仿宋_GB2312" w:cs="仿宋_GB2312"/>
                <w:b/>
                <w:bCs/>
                <w:color w:val="FF0000"/>
                <w:kern w:val="0"/>
                <w:sz w:val="15"/>
                <w:szCs w:val="15"/>
                <w:vertAlign w:val="baseline"/>
                <w:lang w:val="en-US" w:eastAsia="zh-CN" w:bidi="ar"/>
              </w:rPr>
              <w:t>41</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FF0000"/>
                <w:kern w:val="0"/>
                <w:sz w:val="15"/>
                <w:szCs w:val="15"/>
                <w:vertAlign w:val="baseline"/>
                <w:lang w:val="en-US" w:eastAsia="zh-CN" w:bidi="ar"/>
              </w:rPr>
            </w:pPr>
            <w:r>
              <w:rPr>
                <w:rFonts w:hint="eastAsia" w:ascii="仿宋_GB2312" w:hAnsi="仿宋_GB2312" w:eastAsia="仿宋_GB2312" w:cs="仿宋_GB2312"/>
                <w:b/>
                <w:bCs/>
                <w:color w:val="FF0000"/>
                <w:kern w:val="0"/>
                <w:sz w:val="15"/>
                <w:szCs w:val="15"/>
                <w:vertAlign w:val="baseline"/>
                <w:lang w:val="en-US" w:eastAsia="zh-CN" w:bidi="ar"/>
              </w:rPr>
              <w:t>984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FF0000"/>
                <w:kern w:val="0"/>
                <w:sz w:val="15"/>
                <w:szCs w:val="15"/>
                <w:vertAlign w:val="baseline"/>
                <w:lang w:val="en-US" w:eastAsia="zh-CN" w:bidi="ar"/>
              </w:rPr>
            </w:pP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FF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FF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FF0000"/>
                <w:kern w:val="0"/>
                <w:sz w:val="15"/>
                <w:szCs w:val="15"/>
                <w:vertAlign w:val="baseline"/>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p>
        </w:tc>
        <w:tc>
          <w:tcPr>
            <w:tcW w:w="40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p>
        </w:tc>
        <w:tc>
          <w:tcPr>
            <w:tcW w:w="9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9" w:type="dxa"/>
            <w:gridSpan w:val="5"/>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总计</w:t>
            </w:r>
          </w:p>
        </w:tc>
        <w:tc>
          <w:tcPr>
            <w:tcW w:w="1075" w:type="dxa"/>
            <w:gridSpan w:val="3"/>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FF0000"/>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FF0000"/>
                <w:kern w:val="0"/>
                <w:sz w:val="15"/>
                <w:szCs w:val="15"/>
                <w:vertAlign w:val="baseline"/>
                <w:lang w:val="en-US" w:eastAsia="zh-CN" w:bidi="ar"/>
              </w:rPr>
            </w:pPr>
            <w:r>
              <w:rPr>
                <w:rFonts w:hint="eastAsia" w:ascii="仿宋_GB2312" w:hAnsi="仿宋_GB2312" w:eastAsia="仿宋_GB2312" w:cs="仿宋_GB2312"/>
                <w:b/>
                <w:bCs/>
                <w:color w:val="FF0000"/>
                <w:kern w:val="0"/>
                <w:sz w:val="15"/>
                <w:szCs w:val="15"/>
                <w:vertAlign w:val="baseline"/>
                <w:lang w:val="en-US" w:eastAsia="zh-CN" w:bidi="ar"/>
              </w:rPr>
              <w:t>141</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FF0000"/>
                <w:kern w:val="0"/>
                <w:sz w:val="15"/>
                <w:szCs w:val="15"/>
                <w:vertAlign w:val="baseline"/>
                <w:lang w:val="en-US" w:eastAsia="zh-CN" w:bidi="ar"/>
              </w:rPr>
            </w:pPr>
            <w:r>
              <w:rPr>
                <w:rFonts w:hint="eastAsia" w:ascii="仿宋_GB2312" w:hAnsi="仿宋_GB2312" w:eastAsia="仿宋_GB2312" w:cs="仿宋_GB2312"/>
                <w:b/>
                <w:bCs/>
                <w:color w:val="FF0000"/>
                <w:kern w:val="0"/>
                <w:sz w:val="15"/>
                <w:szCs w:val="15"/>
                <w:vertAlign w:val="baseline"/>
                <w:lang w:val="en-US" w:eastAsia="zh-CN" w:bidi="ar"/>
              </w:rPr>
              <w:t>2624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FF0000"/>
                <w:kern w:val="0"/>
                <w:sz w:val="15"/>
                <w:szCs w:val="15"/>
                <w:vertAlign w:val="baseline"/>
                <w:lang w:val="en-US" w:eastAsia="zh-CN" w:bidi="ar"/>
              </w:rPr>
            </w:pP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FF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FF0000"/>
                <w:kern w:val="0"/>
                <w:sz w:val="15"/>
                <w:szCs w:val="15"/>
                <w:vertAlign w:val="baseline"/>
                <w:lang w:val="en-US" w:eastAsia="zh-CN" w:bidi="ar"/>
              </w:rPr>
            </w:pPr>
            <w:r>
              <w:rPr>
                <w:rFonts w:hint="eastAsia" w:ascii="仿宋_GB2312" w:hAnsi="仿宋_GB2312" w:eastAsia="仿宋_GB2312" w:cs="仿宋_GB2312"/>
                <w:b/>
                <w:bCs/>
                <w:color w:val="FF0000"/>
                <w:kern w:val="0"/>
                <w:sz w:val="15"/>
                <w:szCs w:val="15"/>
                <w:vertAlign w:val="baseline"/>
                <w:lang w:val="en-US" w:eastAsia="zh-CN" w:bidi="ar"/>
              </w:rPr>
              <w:t>316</w:t>
            </w: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FF0000"/>
                <w:kern w:val="0"/>
                <w:sz w:val="15"/>
                <w:szCs w:val="15"/>
                <w:vertAlign w:val="baseline"/>
                <w:lang w:val="en-US" w:eastAsia="zh-CN" w:bidi="ar"/>
              </w:rPr>
            </w:pPr>
            <w:r>
              <w:rPr>
                <w:rFonts w:hint="eastAsia" w:ascii="仿宋_GB2312" w:hAnsi="仿宋_GB2312" w:eastAsia="仿宋_GB2312" w:cs="仿宋_GB2312"/>
                <w:b/>
                <w:bCs/>
                <w:color w:val="FF0000"/>
                <w:kern w:val="0"/>
                <w:sz w:val="15"/>
                <w:szCs w:val="15"/>
                <w:vertAlign w:val="baseline"/>
                <w:lang w:val="en-US" w:eastAsia="zh-CN" w:bidi="ar"/>
              </w:rPr>
              <w:t>220</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FF0000"/>
                <w:kern w:val="0"/>
                <w:sz w:val="15"/>
                <w:szCs w:val="15"/>
                <w:vertAlign w:val="baseline"/>
                <w:lang w:val="en-US" w:eastAsia="zh-CN" w:bidi="ar"/>
              </w:rPr>
            </w:pPr>
            <w:r>
              <w:rPr>
                <w:rFonts w:hint="eastAsia" w:ascii="仿宋_GB2312" w:hAnsi="仿宋_GB2312" w:eastAsia="仿宋_GB2312" w:cs="仿宋_GB2312"/>
                <w:b w:val="0"/>
                <w:bCs w:val="0"/>
                <w:color w:val="FF0000"/>
                <w:kern w:val="0"/>
                <w:sz w:val="15"/>
                <w:szCs w:val="15"/>
                <w:vertAlign w:val="baseline"/>
                <w:lang w:val="en-US" w:eastAsia="zh-CN" w:bidi="ar"/>
              </w:rPr>
              <w:t>30</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FF0000"/>
                <w:kern w:val="0"/>
                <w:sz w:val="15"/>
                <w:szCs w:val="15"/>
                <w:vertAlign w:val="baseline"/>
                <w:lang w:val="en-US" w:eastAsia="zh-CN" w:bidi="ar"/>
              </w:rPr>
            </w:pPr>
            <w:r>
              <w:rPr>
                <w:rFonts w:hint="eastAsia" w:ascii="仿宋_GB2312" w:hAnsi="仿宋_GB2312" w:eastAsia="仿宋_GB2312" w:cs="仿宋_GB2312"/>
                <w:b w:val="0"/>
                <w:bCs w:val="0"/>
                <w:color w:val="FF0000"/>
                <w:kern w:val="0"/>
                <w:sz w:val="15"/>
                <w:szCs w:val="15"/>
                <w:vertAlign w:val="baseline"/>
                <w:lang w:val="en-US" w:eastAsia="zh-CN" w:bidi="ar"/>
              </w:rPr>
              <w:t>26</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FF0000"/>
                <w:kern w:val="0"/>
                <w:sz w:val="15"/>
                <w:szCs w:val="15"/>
                <w:vertAlign w:val="baseline"/>
                <w:lang w:val="en-US" w:eastAsia="zh-CN" w:bidi="ar"/>
              </w:rPr>
            </w:pPr>
            <w:r>
              <w:rPr>
                <w:rFonts w:hint="eastAsia" w:ascii="仿宋_GB2312" w:hAnsi="仿宋_GB2312" w:eastAsia="仿宋_GB2312" w:cs="仿宋_GB2312"/>
                <w:b w:val="0"/>
                <w:bCs w:val="0"/>
                <w:color w:val="FF0000"/>
                <w:kern w:val="0"/>
                <w:sz w:val="15"/>
                <w:szCs w:val="15"/>
                <w:vertAlign w:val="baseline"/>
                <w:lang w:val="en-US" w:eastAsia="zh-CN" w:bidi="ar"/>
              </w:rPr>
              <w:t>20</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FF0000"/>
                <w:kern w:val="0"/>
                <w:sz w:val="15"/>
                <w:szCs w:val="15"/>
                <w:vertAlign w:val="baseline"/>
                <w:lang w:val="en-US" w:eastAsia="zh-CN" w:bidi="ar"/>
              </w:rPr>
            </w:pPr>
            <w:r>
              <w:rPr>
                <w:rFonts w:hint="eastAsia" w:ascii="仿宋_GB2312" w:hAnsi="仿宋_GB2312" w:eastAsia="仿宋_GB2312" w:cs="仿宋_GB2312"/>
                <w:b w:val="0"/>
                <w:bCs w:val="0"/>
                <w:color w:val="FF0000"/>
                <w:kern w:val="0"/>
                <w:sz w:val="15"/>
                <w:szCs w:val="15"/>
                <w:vertAlign w:val="baseline"/>
                <w:lang w:val="en-US" w:eastAsia="zh-CN" w:bidi="ar"/>
              </w:rPr>
              <w:t>28</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FF0000"/>
                <w:kern w:val="0"/>
                <w:sz w:val="15"/>
                <w:szCs w:val="15"/>
                <w:vertAlign w:val="baseline"/>
                <w:lang w:val="en-US" w:eastAsia="zh-CN" w:bidi="ar"/>
              </w:rPr>
            </w:pPr>
            <w:r>
              <w:rPr>
                <w:rFonts w:hint="eastAsia" w:ascii="仿宋_GB2312" w:hAnsi="仿宋_GB2312" w:eastAsia="仿宋_GB2312" w:cs="仿宋_GB2312"/>
                <w:b w:val="0"/>
                <w:bCs w:val="0"/>
                <w:color w:val="FF0000"/>
                <w:kern w:val="0"/>
                <w:sz w:val="15"/>
                <w:szCs w:val="15"/>
                <w:vertAlign w:val="baseline"/>
                <w:lang w:val="en-US" w:eastAsia="zh-CN" w:bidi="ar"/>
              </w:rPr>
              <w:t>10</w:t>
            </w:r>
          </w:p>
        </w:tc>
        <w:tc>
          <w:tcPr>
            <w:tcW w:w="40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FF0000"/>
                <w:kern w:val="0"/>
                <w:sz w:val="15"/>
                <w:szCs w:val="15"/>
                <w:vertAlign w:val="baseline"/>
                <w:lang w:val="en-US" w:eastAsia="zh-CN" w:bidi="ar"/>
              </w:rPr>
            </w:pPr>
          </w:p>
        </w:tc>
        <w:tc>
          <w:tcPr>
            <w:tcW w:w="9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r>
    </w:tbl>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注：</w:t>
      </w:r>
      <w:r>
        <w:rPr>
          <w:rFonts w:hint="default"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val="en-US" w:eastAsia="zh-CN"/>
        </w:rPr>
        <w:t xml:space="preserve">核心课程 </w:t>
      </w:r>
      <w:r>
        <w:rPr>
          <w:rFonts w:hint="default" w:ascii="仿宋_GB2312" w:hAnsi="仿宋_GB2312" w:eastAsia="仿宋_GB2312" w:cs="仿宋_GB2312"/>
          <w:sz w:val="28"/>
          <w:szCs w:val="28"/>
          <w:lang w:val="en-US" w:eastAsia="zh-CN"/>
        </w:rPr>
        <w:t xml:space="preserve">6--8 </w:t>
      </w:r>
      <w:r>
        <w:rPr>
          <w:rFonts w:hint="eastAsia" w:ascii="仿宋_GB2312" w:hAnsi="仿宋_GB2312" w:eastAsia="仿宋_GB2312" w:cs="仿宋_GB2312"/>
          <w:sz w:val="28"/>
          <w:szCs w:val="28"/>
          <w:lang w:val="en-US" w:eastAsia="zh-CN"/>
        </w:rPr>
        <w:t>门；</w:t>
      </w:r>
      <w:r>
        <w:rPr>
          <w:rFonts w:hint="default"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val="en-US" w:eastAsia="zh-CN"/>
        </w:rPr>
        <w:t>核心课程名称后面加</w:t>
      </w:r>
      <w:r>
        <w:rPr>
          <w:rFonts w:hint="default"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zh-CN"/>
        </w:rPr>
        <w:t>。</w:t>
      </w:r>
    </w:p>
    <w:p>
      <w:pPr>
        <w:keepNext w:val="0"/>
        <w:keepLines w:val="0"/>
        <w:pageBreakBefore w:val="0"/>
        <w:widowControl/>
        <w:suppressLineNumbers w:val="0"/>
        <w:kinsoku/>
        <w:wordWrap/>
        <w:overflowPunct/>
        <w:topLinePunct w:val="0"/>
        <w:autoSpaceDE w:val="0"/>
        <w:autoSpaceDN w:val="0"/>
        <w:bidi w:val="0"/>
        <w:adjustRightInd/>
        <w:snapToGrid/>
        <w:spacing w:line="500" w:lineRule="exact"/>
        <w:ind w:firstLine="480" w:firstLineChars="200"/>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500" w:lineRule="exact"/>
        <w:ind w:firstLine="480" w:firstLineChars="200"/>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500" w:lineRule="exact"/>
        <w:ind w:firstLine="480" w:firstLineChars="200"/>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500" w:lineRule="exact"/>
        <w:ind w:firstLine="480" w:firstLineChars="200"/>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500" w:lineRule="exact"/>
        <w:ind w:firstLine="480" w:firstLineChars="200"/>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500" w:lineRule="exact"/>
        <w:jc w:val="left"/>
        <w:textAlignment w:val="auto"/>
        <w:rPr>
          <w:rFonts w:hint="eastAsia" w:ascii="宋体" w:hAnsi="宋体" w:eastAsia="宋体" w:cs="宋体"/>
          <w:color w:val="000000"/>
          <w:kern w:val="0"/>
          <w:sz w:val="24"/>
          <w:szCs w:val="24"/>
          <w:lang w:val="en-US" w:eastAsia="zh-CN" w:bidi="ar"/>
        </w:rPr>
        <w:sectPr>
          <w:pgSz w:w="16838" w:h="11906" w:orient="landscape"/>
          <w:pgMar w:top="2098" w:right="1474" w:bottom="1984" w:left="1587" w:header="851" w:footer="992" w:gutter="0"/>
          <w:pgNumType w:fmt="decimal"/>
          <w:cols w:space="0" w:num="1"/>
          <w:rtlGutter w:val="0"/>
          <w:docGrid w:type="lines" w:linePitch="312" w:charSpace="0"/>
        </w:sectPr>
      </w:pPr>
    </w:p>
    <w:tbl>
      <w:tblPr>
        <w:tblStyle w:val="5"/>
        <w:tblpPr w:leftFromText="180" w:rightFromText="180" w:vertAnchor="text" w:horzAnchor="page" w:tblpX="1365" w:tblpY="550"/>
        <w:tblOverlap w:val="never"/>
        <w:tblW w:w="90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692"/>
        <w:gridCol w:w="708"/>
        <w:gridCol w:w="673"/>
        <w:gridCol w:w="622"/>
        <w:gridCol w:w="474"/>
        <w:gridCol w:w="474"/>
        <w:gridCol w:w="453"/>
        <w:gridCol w:w="545"/>
        <w:gridCol w:w="460"/>
        <w:gridCol w:w="454"/>
        <w:gridCol w:w="827"/>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83"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课程</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代码</w:t>
            </w:r>
          </w:p>
        </w:tc>
        <w:tc>
          <w:tcPr>
            <w:tcW w:w="1692"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实践教学项目</w:t>
            </w:r>
          </w:p>
        </w:tc>
        <w:tc>
          <w:tcPr>
            <w:tcW w:w="708"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课程</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性质</w:t>
            </w:r>
          </w:p>
        </w:tc>
        <w:tc>
          <w:tcPr>
            <w:tcW w:w="673"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学分</w:t>
            </w:r>
          </w:p>
        </w:tc>
        <w:tc>
          <w:tcPr>
            <w:tcW w:w="622"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周数</w:t>
            </w:r>
          </w:p>
        </w:tc>
        <w:tc>
          <w:tcPr>
            <w:tcW w:w="2860" w:type="dxa"/>
            <w:gridSpan w:val="6"/>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学期安排</w:t>
            </w:r>
          </w:p>
        </w:tc>
        <w:tc>
          <w:tcPr>
            <w:tcW w:w="827"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实践</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场所</w:t>
            </w:r>
          </w:p>
        </w:tc>
        <w:tc>
          <w:tcPr>
            <w:tcW w:w="757"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83"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1692"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708"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673"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622"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47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1</w:t>
            </w:r>
          </w:p>
        </w:tc>
        <w:tc>
          <w:tcPr>
            <w:tcW w:w="47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2</w:t>
            </w:r>
          </w:p>
        </w:tc>
        <w:tc>
          <w:tcPr>
            <w:tcW w:w="45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3</w:t>
            </w: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4</w:t>
            </w:r>
          </w:p>
        </w:tc>
        <w:tc>
          <w:tcPr>
            <w:tcW w:w="46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5</w:t>
            </w:r>
          </w:p>
        </w:tc>
        <w:tc>
          <w:tcPr>
            <w:tcW w:w="4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6</w:t>
            </w:r>
          </w:p>
        </w:tc>
        <w:tc>
          <w:tcPr>
            <w:tcW w:w="827"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757"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169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军事训练</w:t>
            </w:r>
          </w:p>
        </w:tc>
        <w:tc>
          <w:tcPr>
            <w:tcW w:w="70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必修</w:t>
            </w:r>
          </w:p>
        </w:tc>
        <w:tc>
          <w:tcPr>
            <w:tcW w:w="67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3</w:t>
            </w:r>
          </w:p>
        </w:tc>
        <w:tc>
          <w:tcPr>
            <w:tcW w:w="62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3</w:t>
            </w:r>
          </w:p>
        </w:tc>
        <w:tc>
          <w:tcPr>
            <w:tcW w:w="47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3</w:t>
            </w:r>
          </w:p>
        </w:tc>
        <w:tc>
          <w:tcPr>
            <w:tcW w:w="47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5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6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5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8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校内</w:t>
            </w:r>
          </w:p>
        </w:tc>
        <w:tc>
          <w:tcPr>
            <w:tcW w:w="7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169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公益劳动</w:t>
            </w:r>
          </w:p>
        </w:tc>
        <w:tc>
          <w:tcPr>
            <w:tcW w:w="70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必修</w:t>
            </w:r>
          </w:p>
        </w:tc>
        <w:tc>
          <w:tcPr>
            <w:tcW w:w="67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1</w:t>
            </w:r>
          </w:p>
        </w:tc>
        <w:tc>
          <w:tcPr>
            <w:tcW w:w="62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1</w:t>
            </w:r>
          </w:p>
        </w:tc>
        <w:tc>
          <w:tcPr>
            <w:tcW w:w="2860" w:type="dxa"/>
            <w:gridSpan w:val="6"/>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1</w:t>
            </w:r>
          </w:p>
        </w:tc>
        <w:tc>
          <w:tcPr>
            <w:tcW w:w="8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校内</w:t>
            </w:r>
          </w:p>
        </w:tc>
        <w:tc>
          <w:tcPr>
            <w:tcW w:w="7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8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010411Z</w:t>
            </w:r>
          </w:p>
        </w:tc>
        <w:tc>
          <w:tcPr>
            <w:tcW w:w="169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跟岗实习</w:t>
            </w:r>
          </w:p>
        </w:tc>
        <w:tc>
          <w:tcPr>
            <w:tcW w:w="70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必修</w:t>
            </w:r>
          </w:p>
        </w:tc>
        <w:tc>
          <w:tcPr>
            <w:tcW w:w="67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4</w:t>
            </w:r>
          </w:p>
        </w:tc>
        <w:tc>
          <w:tcPr>
            <w:tcW w:w="62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4</w:t>
            </w:r>
          </w:p>
        </w:tc>
        <w:tc>
          <w:tcPr>
            <w:tcW w:w="47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7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5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4</w:t>
            </w: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6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5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8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校外</w:t>
            </w:r>
          </w:p>
        </w:tc>
        <w:tc>
          <w:tcPr>
            <w:tcW w:w="7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从符合要求的企业和岗位中选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169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职业资格取证培训</w:t>
            </w:r>
          </w:p>
        </w:tc>
        <w:tc>
          <w:tcPr>
            <w:tcW w:w="70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必修</w:t>
            </w:r>
          </w:p>
        </w:tc>
        <w:tc>
          <w:tcPr>
            <w:tcW w:w="67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3</w:t>
            </w:r>
          </w:p>
        </w:tc>
        <w:tc>
          <w:tcPr>
            <w:tcW w:w="62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3</w:t>
            </w:r>
          </w:p>
        </w:tc>
        <w:tc>
          <w:tcPr>
            <w:tcW w:w="47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7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5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3</w:t>
            </w:r>
          </w:p>
        </w:tc>
        <w:tc>
          <w:tcPr>
            <w:tcW w:w="46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5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8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校内</w:t>
            </w:r>
          </w:p>
        </w:tc>
        <w:tc>
          <w:tcPr>
            <w:tcW w:w="7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5"/>
                <w:szCs w:val="15"/>
                <w:lang w:val="en-US" w:eastAsia="zh-CN" w:bidi="ar"/>
              </w:rPr>
              <w:t>010213Z</w:t>
            </w:r>
          </w:p>
        </w:tc>
        <w:tc>
          <w:tcPr>
            <w:tcW w:w="169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bidi="ar"/>
              </w:rPr>
              <w:t>计算机应用实训</w:t>
            </w:r>
          </w:p>
        </w:tc>
        <w:tc>
          <w:tcPr>
            <w:tcW w:w="70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bidi="ar"/>
              </w:rPr>
              <w:t>必修</w:t>
            </w:r>
          </w:p>
        </w:tc>
        <w:tc>
          <w:tcPr>
            <w:tcW w:w="67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bidi="ar"/>
              </w:rPr>
              <w:t>1</w:t>
            </w:r>
          </w:p>
        </w:tc>
        <w:tc>
          <w:tcPr>
            <w:tcW w:w="62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bidi="ar"/>
              </w:rPr>
              <w:t>1</w:t>
            </w:r>
          </w:p>
        </w:tc>
        <w:tc>
          <w:tcPr>
            <w:tcW w:w="47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bidi="ar"/>
              </w:rPr>
              <w:t>1</w:t>
            </w:r>
          </w:p>
        </w:tc>
        <w:tc>
          <w:tcPr>
            <w:tcW w:w="47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5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6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5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8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default" w:ascii="仿宋_GB2312" w:hAnsi="仿宋_GB2312" w:eastAsia="仿宋_GB2312" w:cs="仿宋_GB2312"/>
                <w:color w:val="000000"/>
                <w:kern w:val="2"/>
                <w:sz w:val="18"/>
                <w:szCs w:val="18"/>
                <w:lang w:bidi="ar"/>
              </w:rPr>
              <w:t>校内</w:t>
            </w:r>
          </w:p>
        </w:tc>
        <w:tc>
          <w:tcPr>
            <w:tcW w:w="75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010214Z</w:t>
            </w:r>
          </w:p>
        </w:tc>
        <w:tc>
          <w:tcPr>
            <w:tcW w:w="169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bidi="ar"/>
              </w:rPr>
            </w:pPr>
            <w:r>
              <w:rPr>
                <w:rFonts w:hint="default" w:ascii="仿宋_GB2312" w:hAnsi="仿宋_GB2312" w:eastAsia="仿宋_GB2312" w:cs="仿宋_GB2312"/>
                <w:color w:val="000000"/>
                <w:kern w:val="2"/>
                <w:sz w:val="18"/>
                <w:szCs w:val="18"/>
                <w:lang w:bidi="ar"/>
              </w:rPr>
              <w:t>软件工程</w:t>
            </w:r>
            <w:r>
              <w:rPr>
                <w:rFonts w:hint="eastAsia" w:ascii="仿宋_GB2312" w:hAnsi="仿宋_GB2312" w:eastAsia="仿宋_GB2312" w:cs="仿宋_GB2312"/>
                <w:color w:val="000000"/>
                <w:kern w:val="2"/>
                <w:sz w:val="18"/>
                <w:szCs w:val="18"/>
                <w:lang w:bidi="ar"/>
              </w:rPr>
              <w:t>课程设计</w:t>
            </w:r>
          </w:p>
        </w:tc>
        <w:tc>
          <w:tcPr>
            <w:tcW w:w="70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bidi="ar"/>
              </w:rPr>
            </w:pPr>
            <w:r>
              <w:rPr>
                <w:rFonts w:hint="eastAsia" w:ascii="仿宋_GB2312" w:hAnsi="仿宋_GB2312" w:eastAsia="仿宋_GB2312" w:cs="仿宋_GB2312"/>
                <w:color w:val="000000"/>
                <w:kern w:val="2"/>
                <w:sz w:val="18"/>
                <w:szCs w:val="18"/>
                <w:lang w:val="en-US" w:bidi="ar"/>
              </w:rPr>
              <w:t>必修</w:t>
            </w:r>
          </w:p>
        </w:tc>
        <w:tc>
          <w:tcPr>
            <w:tcW w:w="67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bidi="ar"/>
              </w:rPr>
            </w:pPr>
            <w:r>
              <w:rPr>
                <w:rFonts w:hint="eastAsia" w:ascii="仿宋_GB2312" w:hAnsi="仿宋_GB2312" w:eastAsia="仿宋_GB2312" w:cs="仿宋_GB2312"/>
                <w:color w:val="000000"/>
                <w:kern w:val="2"/>
                <w:sz w:val="18"/>
                <w:szCs w:val="18"/>
                <w:lang w:val="en-US" w:eastAsia="zh-CN" w:bidi="ar"/>
              </w:rPr>
              <w:t>2</w:t>
            </w:r>
          </w:p>
        </w:tc>
        <w:tc>
          <w:tcPr>
            <w:tcW w:w="62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bidi="ar"/>
              </w:rPr>
            </w:pPr>
            <w:r>
              <w:rPr>
                <w:rFonts w:hint="eastAsia" w:ascii="仿宋_GB2312" w:hAnsi="仿宋_GB2312" w:eastAsia="仿宋_GB2312" w:cs="仿宋_GB2312"/>
                <w:color w:val="000000"/>
                <w:kern w:val="2"/>
                <w:sz w:val="18"/>
                <w:szCs w:val="18"/>
                <w:lang w:val="en-US" w:eastAsia="zh-CN" w:bidi="ar"/>
              </w:rPr>
              <w:t>2</w:t>
            </w:r>
          </w:p>
        </w:tc>
        <w:tc>
          <w:tcPr>
            <w:tcW w:w="47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bidi="ar"/>
              </w:rPr>
            </w:pPr>
          </w:p>
        </w:tc>
        <w:tc>
          <w:tcPr>
            <w:tcW w:w="47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5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2</w:t>
            </w:r>
          </w:p>
        </w:tc>
        <w:tc>
          <w:tcPr>
            <w:tcW w:w="46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5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827"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bidi="ar"/>
              </w:rPr>
            </w:pPr>
            <w:r>
              <w:rPr>
                <w:rFonts w:hint="default" w:ascii="仿宋_GB2312" w:hAnsi="仿宋_GB2312" w:eastAsia="仿宋_GB2312" w:cs="仿宋_GB2312"/>
                <w:color w:val="000000"/>
                <w:kern w:val="2"/>
                <w:sz w:val="18"/>
                <w:szCs w:val="18"/>
                <w:lang w:val="en-US" w:bidi="ar"/>
              </w:rPr>
              <w:t>校内</w:t>
            </w:r>
          </w:p>
        </w:tc>
        <w:tc>
          <w:tcPr>
            <w:tcW w:w="75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010412Z</w:t>
            </w:r>
          </w:p>
        </w:tc>
        <w:tc>
          <w:tcPr>
            <w:tcW w:w="1692"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移动通信试验</w:t>
            </w:r>
          </w:p>
        </w:tc>
        <w:tc>
          <w:tcPr>
            <w:tcW w:w="70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bidi="ar"/>
              </w:rPr>
            </w:pPr>
            <w:r>
              <w:rPr>
                <w:rFonts w:hint="eastAsia" w:ascii="仿宋_GB2312" w:hAnsi="仿宋_GB2312" w:eastAsia="仿宋_GB2312" w:cs="仿宋_GB2312"/>
                <w:color w:val="000000"/>
                <w:kern w:val="2"/>
                <w:sz w:val="18"/>
                <w:szCs w:val="18"/>
                <w:lang w:val="en-US" w:bidi="ar"/>
              </w:rPr>
              <w:t>必修</w:t>
            </w:r>
          </w:p>
        </w:tc>
        <w:tc>
          <w:tcPr>
            <w:tcW w:w="673"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3</w:t>
            </w:r>
          </w:p>
        </w:tc>
        <w:tc>
          <w:tcPr>
            <w:tcW w:w="622"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3</w:t>
            </w:r>
          </w:p>
        </w:tc>
        <w:tc>
          <w:tcPr>
            <w:tcW w:w="47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bidi="ar"/>
              </w:rPr>
            </w:pPr>
          </w:p>
        </w:tc>
        <w:tc>
          <w:tcPr>
            <w:tcW w:w="474"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3</w:t>
            </w:r>
          </w:p>
        </w:tc>
        <w:tc>
          <w:tcPr>
            <w:tcW w:w="45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6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5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827"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bidi="ar"/>
              </w:rPr>
            </w:pPr>
          </w:p>
        </w:tc>
        <w:tc>
          <w:tcPr>
            <w:tcW w:w="75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8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010413Z</w:t>
            </w:r>
          </w:p>
        </w:tc>
        <w:tc>
          <w:tcPr>
            <w:tcW w:w="1692"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bidi="ar"/>
              </w:rPr>
            </w:pPr>
            <w:r>
              <w:rPr>
                <w:rFonts w:hint="eastAsia" w:ascii="仿宋_GB2312" w:hAnsi="仿宋_GB2312" w:eastAsia="仿宋_GB2312" w:cs="仿宋_GB2312"/>
                <w:color w:val="000000"/>
                <w:kern w:val="2"/>
                <w:sz w:val="18"/>
                <w:szCs w:val="18"/>
                <w:lang w:val="en-US" w:bidi="ar"/>
              </w:rPr>
              <w:t>毕业设计（论文）</w:t>
            </w:r>
          </w:p>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（含顶岗实习）</w:t>
            </w:r>
          </w:p>
        </w:tc>
        <w:tc>
          <w:tcPr>
            <w:tcW w:w="70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必修</w:t>
            </w:r>
          </w:p>
        </w:tc>
        <w:tc>
          <w:tcPr>
            <w:tcW w:w="67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2</w:t>
            </w:r>
            <w:r>
              <w:rPr>
                <w:rFonts w:hint="eastAsia" w:ascii="仿宋_GB2312" w:hAnsi="仿宋_GB2312" w:eastAsia="仿宋_GB2312" w:cs="仿宋_GB2312"/>
                <w:color w:val="000000"/>
                <w:kern w:val="2"/>
                <w:sz w:val="18"/>
                <w:szCs w:val="18"/>
                <w:lang w:val="en-US" w:eastAsia="zh-CN" w:bidi="ar"/>
              </w:rPr>
              <w:t>4</w:t>
            </w:r>
          </w:p>
        </w:tc>
        <w:tc>
          <w:tcPr>
            <w:tcW w:w="62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2</w:t>
            </w:r>
            <w:r>
              <w:rPr>
                <w:rFonts w:hint="eastAsia" w:ascii="仿宋_GB2312" w:hAnsi="仿宋_GB2312" w:eastAsia="仿宋_GB2312" w:cs="仿宋_GB2312"/>
                <w:color w:val="000000"/>
                <w:kern w:val="2"/>
                <w:sz w:val="18"/>
                <w:szCs w:val="18"/>
                <w:lang w:val="en-US" w:eastAsia="zh-CN" w:bidi="ar"/>
              </w:rPr>
              <w:t>4</w:t>
            </w:r>
          </w:p>
        </w:tc>
        <w:tc>
          <w:tcPr>
            <w:tcW w:w="47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7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5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6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10</w:t>
            </w:r>
          </w:p>
        </w:tc>
        <w:tc>
          <w:tcPr>
            <w:tcW w:w="45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14</w:t>
            </w:r>
          </w:p>
        </w:tc>
        <w:tc>
          <w:tcPr>
            <w:tcW w:w="8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校内/校外</w:t>
            </w:r>
          </w:p>
        </w:tc>
        <w:tc>
          <w:tcPr>
            <w:tcW w:w="7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毕业设计从供选题目中每人选一题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5"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小计</w:t>
            </w:r>
          </w:p>
        </w:tc>
        <w:tc>
          <w:tcPr>
            <w:tcW w:w="70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8项</w:t>
            </w:r>
          </w:p>
        </w:tc>
        <w:tc>
          <w:tcPr>
            <w:tcW w:w="67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41</w:t>
            </w:r>
          </w:p>
        </w:tc>
        <w:tc>
          <w:tcPr>
            <w:tcW w:w="62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41</w:t>
            </w:r>
          </w:p>
        </w:tc>
        <w:tc>
          <w:tcPr>
            <w:tcW w:w="47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4</w:t>
            </w:r>
          </w:p>
        </w:tc>
        <w:tc>
          <w:tcPr>
            <w:tcW w:w="47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3</w:t>
            </w:r>
          </w:p>
        </w:tc>
        <w:tc>
          <w:tcPr>
            <w:tcW w:w="45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4</w:t>
            </w: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5</w:t>
            </w:r>
          </w:p>
        </w:tc>
        <w:tc>
          <w:tcPr>
            <w:tcW w:w="46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10</w:t>
            </w:r>
          </w:p>
        </w:tc>
        <w:tc>
          <w:tcPr>
            <w:tcW w:w="4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14</w:t>
            </w:r>
          </w:p>
        </w:tc>
        <w:tc>
          <w:tcPr>
            <w:tcW w:w="8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7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r>
    </w:tbl>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center"/>
        <w:textAlignment w:val="auto"/>
        <w:outlineLvl w:val="9"/>
        <w:rPr>
          <w:rFonts w:hint="eastAsia" w:ascii="黑体" w:hAnsi="黑体" w:eastAsia="黑体" w:cs="黑体"/>
          <w:kern w:val="0"/>
          <w:sz w:val="28"/>
          <w:szCs w:val="28"/>
          <w:lang w:val="en-US" w:eastAsia="zh-CN" w:bidi="zh-CN"/>
        </w:rPr>
      </w:pPr>
      <w:r>
        <w:rPr>
          <w:rFonts w:hint="eastAsia" w:ascii="黑体" w:hAnsi="黑体" w:eastAsia="黑体" w:cs="黑体"/>
          <w:kern w:val="0"/>
          <w:sz w:val="28"/>
          <w:szCs w:val="28"/>
          <w:lang w:val="en-US" w:eastAsia="zh-CN" w:bidi="zh-CN"/>
        </w:rPr>
        <w:t>综合实践教学安排</w:t>
      </w: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注明：公益劳动 1 周，分散执行。</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center"/>
        <w:textAlignment w:val="auto"/>
        <w:outlineLvl w:val="9"/>
        <w:rPr>
          <w:rFonts w:hint="eastAsia" w:ascii="黑体" w:hAnsi="黑体" w:eastAsia="黑体" w:cs="黑体"/>
          <w:kern w:val="0"/>
          <w:sz w:val="28"/>
          <w:szCs w:val="28"/>
          <w:lang w:val="en-US" w:eastAsia="zh-CN" w:bidi="zh-CN"/>
        </w:rPr>
      </w:pPr>
      <w:r>
        <w:rPr>
          <w:rFonts w:hint="eastAsia" w:ascii="黑体" w:hAnsi="黑体" w:eastAsia="黑体" w:cs="黑体"/>
          <w:kern w:val="0"/>
          <w:sz w:val="28"/>
          <w:szCs w:val="28"/>
          <w:lang w:val="en-US" w:eastAsia="zh-CN" w:bidi="zh-CN"/>
        </w:rPr>
        <w:t>选修课</w:t>
      </w:r>
    </w:p>
    <w:tbl>
      <w:tblPr>
        <w:tblStyle w:val="8"/>
        <w:tblW w:w="96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8"/>
        <w:gridCol w:w="714"/>
        <w:gridCol w:w="845"/>
        <w:gridCol w:w="1970"/>
        <w:gridCol w:w="645"/>
        <w:gridCol w:w="820"/>
        <w:gridCol w:w="583"/>
        <w:gridCol w:w="1488"/>
        <w:gridCol w:w="17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00" w:hRule="atLeast"/>
          <w:jc w:val="center"/>
        </w:trPr>
        <w:tc>
          <w:tcPr>
            <w:tcW w:w="151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67" w:line="313" w:lineRule="exact"/>
              <w:ind w:left="27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课程类别</w:t>
            </w: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line="277" w:lineRule="exact"/>
              <w:ind w:left="63" w:right="47"/>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课程代码</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line="277" w:lineRule="exact"/>
              <w:ind w:left="624"/>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课程名称</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line="277" w:lineRule="exact"/>
              <w:ind w:left="142"/>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学分</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line="277" w:lineRule="exact"/>
              <w:ind w:left="116" w:right="104"/>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总学时</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line="277" w:lineRule="exact"/>
              <w:ind w:right="95"/>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理论</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line="277" w:lineRule="exact"/>
              <w:ind w:left="132" w:right="119"/>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实验/上机/实践</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line="277" w:lineRule="exact"/>
              <w:ind w:left="132" w:right="120"/>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开课部门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jc w:val="center"/>
        </w:trPr>
        <w:tc>
          <w:tcPr>
            <w:tcW w:w="798" w:type="dxa"/>
            <w:vMerge w:val="restart"/>
            <w:tcBorders>
              <w:top w:val="single" w:color="000000" w:sz="6" w:space="0"/>
              <w:left w:val="single" w:color="000000" w:sz="6" w:space="0"/>
              <w:right w:val="single" w:color="000000" w:sz="6" w:space="0"/>
            </w:tcBorders>
            <w:shd w:val="clear" w:color="auto" w:fill="auto"/>
            <w:vAlign w:val="center"/>
          </w:tcPr>
          <w:p>
            <w:pPr>
              <w:pStyle w:val="7"/>
              <w:widowControl/>
              <w:spacing w:before="4"/>
              <w:jc w:val="both"/>
              <w:rPr>
                <w:rFonts w:ascii="仿宋_GB2312" w:hAnsi="仿宋_GB2312" w:eastAsia="仿宋_GB2312" w:cs="仿宋_GB2312"/>
                <w:sz w:val="18"/>
                <w:szCs w:val="18"/>
                <w:lang w:eastAsia="en-US"/>
              </w:rPr>
            </w:pPr>
          </w:p>
          <w:p>
            <w:pPr>
              <w:pStyle w:val="7"/>
              <w:widowControl/>
              <w:spacing w:line="304" w:lineRule="auto"/>
              <w:ind w:left="370" w:right="230"/>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公共限定选修课</w:t>
            </w:r>
          </w:p>
          <w:p>
            <w:pPr>
              <w:pStyle w:val="7"/>
              <w:widowControl/>
              <w:spacing w:line="304" w:lineRule="auto"/>
              <w:ind w:left="190" w:right="50"/>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w:t>
            </w:r>
            <w:r>
              <w:rPr>
                <w:rFonts w:hint="eastAsia" w:ascii="仿宋_GB2312" w:hAnsi="仿宋_GB2312" w:eastAsia="仿宋_GB2312" w:cs="仿宋_GB2312"/>
                <w:spacing w:val="-9"/>
                <w:sz w:val="18"/>
                <w:szCs w:val="18"/>
                <w:lang w:eastAsia="en-US"/>
              </w:rPr>
              <w:t>每个</w:t>
            </w:r>
            <w:r>
              <w:rPr>
                <w:rFonts w:hint="eastAsia" w:ascii="仿宋_GB2312" w:hAnsi="仿宋_GB2312" w:eastAsia="仿宋_GB2312" w:cs="仿宋_GB2312"/>
                <w:spacing w:val="-6"/>
                <w:sz w:val="18"/>
                <w:szCs w:val="18"/>
                <w:lang w:eastAsia="en-US"/>
              </w:rPr>
              <w:t>模块至</w:t>
            </w:r>
            <w:r>
              <w:rPr>
                <w:rFonts w:hint="eastAsia" w:ascii="仿宋_GB2312" w:hAnsi="仿宋_GB2312" w:eastAsia="仿宋_GB2312" w:cs="仿宋_GB2312"/>
                <w:spacing w:val="-4"/>
                <w:sz w:val="18"/>
                <w:szCs w:val="18"/>
                <w:lang w:eastAsia="en-US"/>
              </w:rPr>
              <w:t xml:space="preserve">少选 </w:t>
            </w:r>
            <w:r>
              <w:rPr>
                <w:rFonts w:hint="eastAsia" w:ascii="仿宋_GB2312" w:hAnsi="仿宋_GB2312" w:eastAsia="仿宋_GB2312" w:cs="仿宋_GB2312"/>
                <w:sz w:val="18"/>
                <w:szCs w:val="18"/>
                <w:lang w:eastAsia="en-US"/>
              </w:rPr>
              <w:t>1 门）</w:t>
            </w:r>
          </w:p>
        </w:tc>
        <w:tc>
          <w:tcPr>
            <w:tcW w:w="714" w:type="dxa"/>
            <w:vMerge w:val="restart"/>
            <w:tcBorders>
              <w:top w:val="single" w:color="000000" w:sz="6" w:space="0"/>
              <w:left w:val="single" w:color="000000" w:sz="6" w:space="0"/>
              <w:right w:val="single" w:color="000000" w:sz="6" w:space="0"/>
            </w:tcBorders>
            <w:shd w:val="clear" w:color="auto" w:fill="auto"/>
            <w:vAlign w:val="center"/>
          </w:tcPr>
          <w:p>
            <w:pPr>
              <w:pStyle w:val="7"/>
              <w:widowControl/>
              <w:jc w:val="center"/>
              <w:rPr>
                <w:rFonts w:ascii="仿宋_GB2312" w:hAnsi="仿宋_GB2312" w:eastAsia="仿宋_GB2312" w:cs="仿宋_GB2312"/>
                <w:sz w:val="18"/>
                <w:szCs w:val="18"/>
                <w:lang w:eastAsia="en-US"/>
              </w:rPr>
            </w:pPr>
          </w:p>
          <w:p>
            <w:pPr>
              <w:pStyle w:val="7"/>
              <w:widowControl/>
              <w:spacing w:before="112" w:line="302" w:lineRule="auto"/>
              <w:ind w:left="210" w:right="-29" w:hanging="89"/>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模块一</w:t>
            </w:r>
          </w:p>
          <w:p>
            <w:pPr>
              <w:pStyle w:val="7"/>
              <w:widowControl/>
              <w:spacing w:before="112" w:line="302" w:lineRule="auto"/>
              <w:ind w:left="210" w:right="-29" w:hanging="89"/>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历史类</w:t>
            </w: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line="276" w:lineRule="exact"/>
              <w:ind w:left="63" w:right="9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000050</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line="276" w:lineRule="exact"/>
              <w:ind w:left="108"/>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中共党史</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line="276" w:lineRule="exact"/>
              <w:ind w:left="10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line="276" w:lineRule="exact"/>
              <w:ind w:left="243" w:right="104"/>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line="276" w:lineRule="exact"/>
              <w:ind w:right="123"/>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ascii="仿宋_GB2312" w:hAnsi="仿宋_GB2312" w:eastAsia="仿宋_GB2312" w:cs="仿宋_GB2312"/>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line="276" w:lineRule="exact"/>
              <w:ind w:left="223" w:right="83"/>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default" w:ascii="仿宋_GB2312" w:hAnsi="仿宋_GB2312" w:eastAsia="仿宋_GB2312" w:cs="仿宋_GB2312"/>
                <w:kern w:val="2"/>
                <w:sz w:val="18"/>
                <w:szCs w:val="18"/>
                <w:lang w:eastAsia="en-US"/>
              </w:rPr>
            </w:pPr>
          </w:p>
        </w:tc>
        <w:tc>
          <w:tcPr>
            <w:tcW w:w="714"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default"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line="276" w:lineRule="exact"/>
              <w:ind w:left="63" w:right="9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000051</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line="276" w:lineRule="exact"/>
              <w:ind w:left="108"/>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改革开放史</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line="276" w:lineRule="exact"/>
              <w:ind w:left="10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line="276" w:lineRule="exact"/>
              <w:ind w:left="243" w:right="104"/>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line="276" w:lineRule="exact"/>
              <w:ind w:right="123"/>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ascii="仿宋_GB2312" w:hAnsi="仿宋_GB2312" w:eastAsia="仿宋_GB2312" w:cs="仿宋_GB2312"/>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line="276" w:lineRule="exact"/>
              <w:ind w:left="223" w:right="83"/>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default" w:ascii="仿宋_GB2312" w:hAnsi="仿宋_GB2312" w:eastAsia="仿宋_GB2312" w:cs="仿宋_GB2312"/>
                <w:kern w:val="2"/>
                <w:sz w:val="18"/>
                <w:szCs w:val="18"/>
                <w:lang w:eastAsia="en-US"/>
              </w:rPr>
            </w:pPr>
          </w:p>
        </w:tc>
        <w:tc>
          <w:tcPr>
            <w:tcW w:w="714"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default"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line="276" w:lineRule="exact"/>
              <w:ind w:left="63" w:right="9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000052</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line="276" w:lineRule="exact"/>
              <w:ind w:left="108"/>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社会主义发展史</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line="276" w:lineRule="exact"/>
              <w:ind w:left="10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line="276" w:lineRule="exact"/>
              <w:ind w:left="243" w:right="104"/>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line="276" w:lineRule="exact"/>
              <w:ind w:right="123"/>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ascii="仿宋_GB2312" w:hAnsi="仿宋_GB2312" w:eastAsia="仿宋_GB2312" w:cs="仿宋_GB2312"/>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line="276" w:lineRule="exact"/>
              <w:ind w:left="223" w:right="83"/>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default" w:ascii="仿宋_GB2312" w:hAnsi="仿宋_GB2312" w:eastAsia="仿宋_GB2312" w:cs="仿宋_GB2312"/>
                <w:kern w:val="2"/>
                <w:sz w:val="18"/>
                <w:szCs w:val="18"/>
                <w:lang w:eastAsia="en-US"/>
              </w:rPr>
            </w:pPr>
          </w:p>
        </w:tc>
        <w:tc>
          <w:tcPr>
            <w:tcW w:w="714"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default"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line="276" w:lineRule="exact"/>
              <w:ind w:left="63" w:right="9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000053</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line="276" w:lineRule="exact"/>
              <w:ind w:left="108"/>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新中国史</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line="276" w:lineRule="exact"/>
              <w:ind w:left="10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line="276" w:lineRule="exact"/>
              <w:ind w:left="243" w:right="104"/>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line="276" w:lineRule="exact"/>
              <w:ind w:right="123"/>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ascii="仿宋_GB2312" w:hAnsi="仿宋_GB2312" w:eastAsia="仿宋_GB2312" w:cs="仿宋_GB2312"/>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line="276" w:lineRule="exact"/>
              <w:ind w:left="223" w:right="83"/>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default" w:ascii="仿宋_GB2312" w:hAnsi="仿宋_GB2312" w:eastAsia="仿宋_GB2312" w:cs="仿宋_GB2312"/>
                <w:kern w:val="2"/>
                <w:sz w:val="18"/>
                <w:szCs w:val="18"/>
                <w:lang w:eastAsia="en-US"/>
              </w:rPr>
            </w:pPr>
          </w:p>
        </w:tc>
        <w:tc>
          <w:tcPr>
            <w:tcW w:w="714"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模块二</w:t>
            </w:r>
          </w:p>
          <w:p>
            <w:pPr>
              <w:pStyle w:val="7"/>
              <w:widowControl/>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公共艺术类</w:t>
            </w:r>
          </w:p>
          <w:p>
            <w:pPr>
              <w:pStyle w:val="7"/>
              <w:widowControl/>
              <w:jc w:val="center"/>
              <w:rPr>
                <w:rFonts w:ascii="仿宋_GB2312" w:hAnsi="仿宋_GB2312" w:eastAsia="仿宋_GB2312" w:cs="仿宋_GB2312"/>
                <w:sz w:val="18"/>
                <w:szCs w:val="18"/>
                <w:lang w:eastAsia="en-US"/>
              </w:rPr>
            </w:pPr>
          </w:p>
          <w:p>
            <w:pPr>
              <w:pStyle w:val="7"/>
              <w:widowControl/>
              <w:jc w:val="center"/>
              <w:rPr>
                <w:rFonts w:ascii="仿宋_GB2312" w:hAnsi="仿宋_GB2312" w:eastAsia="仿宋_GB2312" w:cs="仿宋_GB2312"/>
                <w:sz w:val="18"/>
                <w:szCs w:val="18"/>
                <w:lang w:eastAsia="en-US"/>
              </w:rPr>
            </w:pPr>
          </w:p>
          <w:p>
            <w:pPr>
              <w:pStyle w:val="7"/>
              <w:widowControl/>
              <w:jc w:val="center"/>
              <w:rPr>
                <w:rFonts w:ascii="仿宋_GB2312" w:hAnsi="仿宋_GB2312" w:eastAsia="仿宋_GB2312" w:cs="仿宋_GB2312"/>
                <w:sz w:val="18"/>
                <w:szCs w:val="18"/>
                <w:lang w:eastAsia="en-US"/>
              </w:rPr>
            </w:pPr>
          </w:p>
          <w:p>
            <w:pPr>
              <w:pStyle w:val="7"/>
              <w:widowControl/>
              <w:spacing w:before="112" w:line="304" w:lineRule="auto"/>
              <w:ind w:left="210" w:right="-29" w:hanging="89"/>
              <w:jc w:val="center"/>
              <w:rPr>
                <w:rFonts w:ascii="仿宋_GB2312" w:hAnsi="仿宋_GB2312" w:eastAsia="仿宋_GB2312" w:cs="仿宋_GB231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line="276" w:lineRule="exact"/>
              <w:ind w:left="63" w:right="9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000060</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line="276" w:lineRule="exact"/>
              <w:ind w:left="518"/>
              <w:jc w:val="both"/>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音乐欣赏</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line="276" w:lineRule="exact"/>
              <w:ind w:left="10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line="276" w:lineRule="exact"/>
              <w:ind w:left="243" w:right="104"/>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line="276" w:lineRule="exact"/>
              <w:ind w:right="123"/>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line="276" w:lineRule="exact"/>
              <w:ind w:left="223" w:right="81"/>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default" w:ascii="仿宋_GB2312" w:hAnsi="仿宋_GB2312" w:eastAsia="仿宋_GB2312" w:cs="仿宋_GB2312"/>
                <w:kern w:val="2"/>
                <w:sz w:val="18"/>
                <w:szCs w:val="18"/>
                <w:lang w:eastAsia="en-US"/>
              </w:rPr>
            </w:pPr>
          </w:p>
        </w:tc>
        <w:tc>
          <w:tcPr>
            <w:tcW w:w="7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default"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line="276" w:lineRule="exact"/>
              <w:ind w:left="63" w:right="9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000061</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line="276" w:lineRule="exact"/>
              <w:ind w:left="518"/>
              <w:jc w:val="both"/>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美术鉴赏</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line="275" w:lineRule="exact"/>
              <w:ind w:left="10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line="275" w:lineRule="exact"/>
              <w:ind w:left="243" w:right="104"/>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line="275" w:lineRule="exact"/>
              <w:ind w:right="123"/>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line="275" w:lineRule="exact"/>
              <w:ind w:left="223" w:right="81"/>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default" w:ascii="仿宋_GB2312" w:hAnsi="仿宋_GB2312" w:eastAsia="仿宋_GB2312" w:cs="仿宋_GB2312"/>
                <w:kern w:val="2"/>
                <w:sz w:val="18"/>
                <w:szCs w:val="18"/>
                <w:lang w:eastAsia="en-US"/>
              </w:rPr>
            </w:pPr>
          </w:p>
        </w:tc>
        <w:tc>
          <w:tcPr>
            <w:tcW w:w="7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default"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line="275" w:lineRule="exact"/>
              <w:ind w:left="63" w:right="9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000062</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ind w:firstLine="540" w:firstLineChars="300"/>
              <w:jc w:val="both"/>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书法鉴赏</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line="278" w:lineRule="exact"/>
              <w:ind w:left="10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line="278" w:lineRule="exact"/>
              <w:ind w:left="243" w:right="104"/>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line="278" w:lineRule="exact"/>
              <w:ind w:right="123"/>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line="278" w:lineRule="exact"/>
              <w:ind w:left="223" w:right="81"/>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default" w:ascii="仿宋_GB2312" w:hAnsi="仿宋_GB2312" w:eastAsia="仿宋_GB2312" w:cs="仿宋_GB2312"/>
                <w:kern w:val="2"/>
                <w:sz w:val="18"/>
                <w:szCs w:val="18"/>
                <w:lang w:eastAsia="en-US"/>
              </w:rPr>
            </w:pPr>
          </w:p>
        </w:tc>
        <w:tc>
          <w:tcPr>
            <w:tcW w:w="7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default"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line="278" w:lineRule="exact"/>
              <w:ind w:left="63" w:right="9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000063</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line="275" w:lineRule="exact"/>
              <w:ind w:right="116" w:firstLine="540" w:firstLineChars="300"/>
              <w:jc w:val="both"/>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戏剧影视鉴赏</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line="277" w:lineRule="exact"/>
              <w:ind w:left="10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line="277" w:lineRule="exact"/>
              <w:ind w:left="243" w:right="104"/>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line="277" w:lineRule="exact"/>
              <w:ind w:right="123"/>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line="277" w:lineRule="exact"/>
              <w:ind w:left="223" w:right="83"/>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default" w:ascii="仿宋_GB2312" w:hAnsi="仿宋_GB2312" w:eastAsia="仿宋_GB2312" w:cs="仿宋_GB2312"/>
                <w:kern w:val="2"/>
                <w:sz w:val="18"/>
                <w:szCs w:val="18"/>
                <w:lang w:eastAsia="en-US"/>
              </w:rPr>
            </w:pPr>
          </w:p>
        </w:tc>
        <w:tc>
          <w:tcPr>
            <w:tcW w:w="714" w:type="dxa"/>
            <w:vMerge w:val="restart"/>
            <w:tcBorders>
              <w:top w:val="single" w:color="000000" w:sz="6" w:space="0"/>
              <w:left w:val="single" w:color="000000" w:sz="6" w:space="0"/>
              <w:right w:val="single" w:color="000000" w:sz="6" w:space="0"/>
            </w:tcBorders>
            <w:shd w:val="clear" w:color="auto" w:fill="auto"/>
            <w:vAlign w:val="center"/>
          </w:tcPr>
          <w:p>
            <w:pPr>
              <w:pStyle w:val="7"/>
              <w:widowControl/>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模块三素质提升类</w:t>
            </w:r>
          </w:p>
          <w:p>
            <w:pPr>
              <w:pStyle w:val="7"/>
              <w:widowControl/>
              <w:spacing w:before="112" w:line="302" w:lineRule="auto"/>
              <w:ind w:left="210" w:right="-29" w:hanging="89"/>
              <w:jc w:val="center"/>
              <w:rPr>
                <w:rFonts w:ascii="仿宋_GB2312" w:hAnsi="仿宋_GB2312" w:eastAsia="仿宋_GB2312" w:cs="仿宋_GB231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line="277" w:lineRule="exact"/>
              <w:ind w:left="63" w:right="9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000070</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line="277" w:lineRule="exact"/>
              <w:ind w:left="108"/>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创新方法与创新思维</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line="277" w:lineRule="exact"/>
              <w:ind w:left="10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line="277" w:lineRule="exact"/>
              <w:ind w:left="243" w:right="104"/>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line="277" w:lineRule="exact"/>
              <w:ind w:right="123"/>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line="277" w:lineRule="exact"/>
              <w:ind w:left="223" w:right="83"/>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default" w:ascii="仿宋_GB2312" w:hAnsi="仿宋_GB2312" w:eastAsia="仿宋_GB2312" w:cs="仿宋_GB2312"/>
                <w:kern w:val="2"/>
                <w:sz w:val="18"/>
                <w:szCs w:val="18"/>
                <w:lang w:eastAsia="en-US"/>
              </w:rPr>
            </w:pPr>
          </w:p>
        </w:tc>
        <w:tc>
          <w:tcPr>
            <w:tcW w:w="714"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default"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line="276" w:lineRule="exact"/>
              <w:ind w:left="63" w:right="9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000071</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line="276" w:lineRule="exact"/>
              <w:ind w:left="108"/>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演讲与口才</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line="276" w:lineRule="exact"/>
              <w:ind w:left="10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line="276" w:lineRule="exact"/>
              <w:ind w:left="243" w:right="104"/>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line="276" w:lineRule="exact"/>
              <w:ind w:right="123"/>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line="276" w:lineRule="exact"/>
              <w:ind w:left="223" w:right="81"/>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default" w:ascii="仿宋_GB2312" w:hAnsi="仿宋_GB2312" w:eastAsia="仿宋_GB2312" w:cs="仿宋_GB2312"/>
                <w:kern w:val="2"/>
                <w:sz w:val="18"/>
                <w:szCs w:val="18"/>
                <w:lang w:eastAsia="en-US"/>
              </w:rPr>
            </w:pPr>
          </w:p>
        </w:tc>
        <w:tc>
          <w:tcPr>
            <w:tcW w:w="714"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default"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line="276" w:lineRule="exact"/>
              <w:ind w:left="63" w:right="9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000072</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line="276" w:lineRule="exact"/>
              <w:ind w:left="108"/>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商务礼仪与人际交往能力</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line="276" w:lineRule="exact"/>
              <w:ind w:left="10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line="276" w:lineRule="exact"/>
              <w:ind w:left="243" w:right="104"/>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line="276" w:lineRule="exact"/>
              <w:ind w:right="123"/>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line="276" w:lineRule="exact"/>
              <w:ind w:left="223" w:right="81"/>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default" w:ascii="仿宋_GB2312" w:hAnsi="仿宋_GB2312" w:eastAsia="仿宋_GB2312" w:cs="仿宋_GB2312"/>
                <w:kern w:val="2"/>
                <w:sz w:val="18"/>
                <w:szCs w:val="18"/>
                <w:lang w:eastAsia="en-US"/>
              </w:rPr>
            </w:pPr>
          </w:p>
        </w:tc>
        <w:tc>
          <w:tcPr>
            <w:tcW w:w="714"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default"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line="276" w:lineRule="exact"/>
              <w:ind w:left="63" w:right="9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000073</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line="276" w:lineRule="exact"/>
              <w:ind w:left="108"/>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普通话</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line="276" w:lineRule="exact"/>
              <w:ind w:left="10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line="276" w:lineRule="exact"/>
              <w:ind w:left="243" w:right="104"/>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line="276" w:lineRule="exact"/>
              <w:ind w:right="123"/>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line="276" w:lineRule="exact"/>
              <w:ind w:left="223" w:right="81"/>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jc w:val="center"/>
        </w:trPr>
        <w:tc>
          <w:tcPr>
            <w:tcW w:w="1512" w:type="dxa"/>
            <w:gridSpan w:val="2"/>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32" w:line="304" w:lineRule="auto"/>
              <w:ind w:left="610" w:right="469"/>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公共任意选修课</w:t>
            </w: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line="276" w:lineRule="exact"/>
              <w:ind w:left="63" w:right="9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000080</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line="276" w:lineRule="exact"/>
              <w:ind w:left="108"/>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中华优秀传统文化</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line="276" w:lineRule="exact"/>
              <w:ind w:left="10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 xml:space="preserve"> 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line="276" w:lineRule="exact"/>
              <w:ind w:left="518"/>
              <w:jc w:val="center"/>
              <w:rPr>
                <w:rFonts w:ascii="仿宋_GB2312" w:hAnsi="仿宋_GB2312" w:eastAsia="仿宋_GB2312" w:cs="仿宋_GB2312"/>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line="276" w:lineRule="exact"/>
              <w:ind w:left="223" w:right="81"/>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jc w:val="center"/>
        </w:trPr>
        <w:tc>
          <w:tcPr>
            <w:tcW w:w="1512" w:type="dxa"/>
            <w:gridSpan w:val="2"/>
            <w:vMerge w:val="continue"/>
            <w:tcBorders>
              <w:left w:val="single" w:color="000000" w:sz="6" w:space="0"/>
              <w:right w:val="single" w:color="000000" w:sz="6" w:space="0"/>
            </w:tcBorders>
            <w:shd w:val="clear" w:color="auto" w:fill="auto"/>
            <w:vAlign w:val="center"/>
          </w:tcPr>
          <w:p>
            <w:pPr>
              <w:pStyle w:val="7"/>
              <w:widowControl/>
              <w:spacing w:line="301" w:lineRule="exact"/>
              <w:ind w:left="139"/>
              <w:jc w:val="center"/>
              <w:rPr>
                <w:rFonts w:ascii="仿宋_GB2312" w:hAnsi="仿宋_GB2312" w:eastAsia="仿宋_GB2312" w:cs="仿宋_GB231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line="276" w:lineRule="exact"/>
              <w:ind w:left="63" w:right="9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000081</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line="276" w:lineRule="exact"/>
              <w:ind w:left="108"/>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饮食文化</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line="276" w:lineRule="exact"/>
              <w:ind w:left="10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 xml:space="preserve"> 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line="276" w:lineRule="exact"/>
              <w:ind w:left="518"/>
              <w:jc w:val="center"/>
              <w:rPr>
                <w:rFonts w:ascii="仿宋_GB2312" w:hAnsi="仿宋_GB2312" w:eastAsia="仿宋_GB2312" w:cs="仿宋_GB2312"/>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line="276" w:lineRule="exact"/>
              <w:ind w:left="223" w:right="81"/>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jc w:val="center"/>
        </w:trPr>
        <w:tc>
          <w:tcPr>
            <w:tcW w:w="1512" w:type="dxa"/>
            <w:gridSpan w:val="2"/>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default"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line="276" w:lineRule="exact"/>
              <w:ind w:left="63" w:right="9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000082</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line="276" w:lineRule="exact"/>
              <w:ind w:left="108"/>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运动与健康</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line="276" w:lineRule="exact"/>
              <w:ind w:left="10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 xml:space="preserve"> 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line="276" w:lineRule="exact"/>
              <w:ind w:left="518" w:firstLine="180" w:firstLineChars="100"/>
              <w:jc w:val="both"/>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line="276" w:lineRule="exact"/>
              <w:ind w:left="223" w:right="81"/>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jc w:val="center"/>
        </w:trPr>
        <w:tc>
          <w:tcPr>
            <w:tcW w:w="1512" w:type="dxa"/>
            <w:gridSpan w:val="2"/>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default"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line="276" w:lineRule="exact"/>
              <w:ind w:left="63" w:right="9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000083</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line="275" w:lineRule="exact"/>
              <w:ind w:left="108"/>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中华传统武术</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line="276" w:lineRule="exact"/>
              <w:ind w:left="10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 xml:space="preserve"> 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line="276" w:lineRule="exact"/>
              <w:ind w:left="518" w:firstLine="180" w:firstLineChars="100"/>
              <w:jc w:val="both"/>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30</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line="276" w:lineRule="exact"/>
              <w:ind w:left="223" w:right="81"/>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 w:hRule="atLeast"/>
          <w:jc w:val="center"/>
        </w:trPr>
        <w:tc>
          <w:tcPr>
            <w:tcW w:w="1512" w:type="dxa"/>
            <w:gridSpan w:val="2"/>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default"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line="276" w:lineRule="exact"/>
              <w:ind w:left="63" w:right="9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000084</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line="276" w:lineRule="exact"/>
              <w:ind w:left="108"/>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音乐识谱与民乐入门</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line="276" w:lineRule="exact"/>
              <w:ind w:left="10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 xml:space="preserve"> 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8</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line="276" w:lineRule="exact"/>
              <w:ind w:left="518" w:firstLine="180" w:firstLineChars="100"/>
              <w:jc w:val="both"/>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24</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line="276" w:lineRule="exact"/>
              <w:ind w:left="223" w:right="81"/>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 w:hRule="atLeast"/>
          <w:jc w:val="center"/>
        </w:trPr>
        <w:tc>
          <w:tcPr>
            <w:tcW w:w="1512" w:type="dxa"/>
            <w:gridSpan w:val="2"/>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default"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line="276" w:lineRule="exact"/>
              <w:ind w:left="63" w:right="9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000085</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line="276" w:lineRule="exact"/>
              <w:ind w:left="108"/>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简笔画</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line="276" w:lineRule="exact"/>
              <w:ind w:left="10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line="276" w:lineRule="exact"/>
              <w:ind w:right="104" w:firstLine="360" w:firstLineChars="200"/>
              <w:jc w:val="both"/>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line="276" w:lineRule="exact"/>
              <w:ind w:right="123"/>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8</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24</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line="276" w:lineRule="exact"/>
              <w:ind w:left="223" w:right="83"/>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jc w:val="center"/>
        </w:trPr>
        <w:tc>
          <w:tcPr>
            <w:tcW w:w="1512" w:type="dxa"/>
            <w:gridSpan w:val="2"/>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default"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line="275" w:lineRule="exact"/>
              <w:ind w:left="63" w:right="9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000086</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line="276" w:lineRule="exact"/>
              <w:ind w:left="108"/>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手风琴入门</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line="275" w:lineRule="exact"/>
              <w:ind w:left="10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line="275" w:lineRule="exact"/>
              <w:ind w:left="243" w:right="104"/>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line="275" w:lineRule="exact"/>
              <w:ind w:right="123"/>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8</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line="275" w:lineRule="exact"/>
              <w:ind w:left="132" w:right="11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24</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line="275" w:lineRule="exact"/>
              <w:ind w:left="223" w:right="81"/>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512" w:type="dxa"/>
            <w:gridSpan w:val="2"/>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default"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line="276" w:lineRule="exact"/>
              <w:ind w:left="63" w:right="9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000087</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line="276" w:lineRule="exact"/>
              <w:ind w:left="108"/>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摄影基础</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line="276" w:lineRule="exact"/>
              <w:ind w:left="10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line="276" w:lineRule="exact"/>
              <w:ind w:left="243" w:right="104"/>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line="276" w:lineRule="exact"/>
              <w:ind w:right="123"/>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line="276" w:lineRule="exact"/>
              <w:ind w:left="223" w:right="81"/>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公共基础部</w:t>
            </w:r>
          </w:p>
        </w:tc>
      </w:tr>
    </w:tbl>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firstLine="560" w:firstLineChars="200"/>
        <w:jc w:val="left"/>
        <w:textAlignment w:val="auto"/>
        <w:outlineLvl w:val="9"/>
        <w:rPr>
          <w:rFonts w:hint="eastAsia" w:ascii="黑体" w:hAnsi="黑体" w:eastAsia="黑体" w:cs="黑体"/>
          <w:bCs/>
          <w:color w:val="000000" w:themeColor="text1"/>
          <w:kern w:val="0"/>
          <w:sz w:val="28"/>
          <w:szCs w:val="28"/>
          <w:lang w:val="en-US" w:eastAsia="zh-CN"/>
          <w14:textFill>
            <w14:solidFill>
              <w14:schemeClr w14:val="tx1"/>
            </w14:solidFill>
          </w14:textFill>
        </w:rPr>
      </w:pPr>
    </w:p>
    <w:p>
      <w:pPr>
        <w:spacing w:line="550" w:lineRule="exact"/>
        <w:ind w:firstLine="560" w:firstLineChars="200"/>
        <w:rPr>
          <w:rFonts w:ascii="黑体" w:hAnsi="黑体" w:eastAsia="黑体" w:cs="黑体"/>
          <w:bCs/>
          <w:color w:val="000000" w:themeColor="text1"/>
          <w:sz w:val="28"/>
          <w:szCs w:val="28"/>
          <w:lang w:val="en-US"/>
          <w14:textFill>
            <w14:solidFill>
              <w14:schemeClr w14:val="tx1"/>
            </w14:solidFill>
          </w14:textFill>
        </w:rPr>
      </w:pPr>
      <w:r>
        <w:rPr>
          <w:rFonts w:hint="eastAsia" w:ascii="黑体" w:hAnsi="黑体" w:eastAsia="黑体" w:cs="黑体"/>
          <w:bCs/>
          <w:color w:val="000000" w:themeColor="text1"/>
          <w:sz w:val="28"/>
          <w:szCs w:val="28"/>
          <w:lang w:val="en-US"/>
          <w14:textFill>
            <w14:solidFill>
              <w14:schemeClr w14:val="tx1"/>
            </w14:solidFill>
          </w14:textFill>
        </w:rPr>
        <w:t>九、教学保障</w:t>
      </w:r>
    </w:p>
    <w:p>
      <w:pPr>
        <w:spacing w:line="550" w:lineRule="exact"/>
        <w:rPr>
          <w:rFonts w:ascii="宋体" w:hAnsi="宋体" w:eastAsia="宋体" w:cs="宋体"/>
          <w:color w:val="000000"/>
          <w:sz w:val="24"/>
          <w:szCs w:val="24"/>
          <w:lang w:val="en-US" w:bidi="ar"/>
        </w:rPr>
      </w:pPr>
      <w:r>
        <w:rPr>
          <w:rFonts w:hint="eastAsia" w:ascii="宋体" w:hAnsi="宋体" w:eastAsia="宋体" w:cs="宋体"/>
          <w:color w:val="000000"/>
          <w:sz w:val="24"/>
          <w:szCs w:val="24"/>
          <w:lang w:val="en-US" w:bidi="ar"/>
        </w:rPr>
        <w:t xml:space="preserve">    </w:t>
      </w:r>
      <w:r>
        <w:rPr>
          <w:rFonts w:hint="eastAsia" w:ascii="楷体" w:eastAsia="楷体"/>
          <w:b/>
          <w:bCs/>
          <w:sz w:val="28"/>
          <w:szCs w:val="28"/>
          <w:lang w:val="en-US"/>
        </w:rPr>
        <w:t>（一）师资队伍</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学生数与专任教师比例不高于25：1，双师素质教师占专业教师比例大于30%，专任教师中20%以上具有高级职称，教师年龄结构、学缘结构合理。专任教师具有高校教师资格证书等职业资格证书；专业要求为</w:t>
      </w:r>
      <w:r>
        <w:rPr>
          <w:rFonts w:hint="eastAsia" w:ascii="仿宋_GB2312" w:hAnsi="仿宋_GB2312" w:eastAsia="仿宋_GB2312" w:cs="仿宋_GB2312"/>
          <w:sz w:val="28"/>
          <w:szCs w:val="28"/>
          <w:lang w:val="en-US" w:eastAsia="zh-CN"/>
        </w:rPr>
        <w:t>机械及其自动化、电气及其自动化、数控技术、机电一体化技术</w:t>
      </w:r>
      <w:r>
        <w:rPr>
          <w:rFonts w:hint="eastAsia" w:ascii="仿宋_GB2312" w:hAnsi="仿宋_GB2312" w:eastAsia="仿宋_GB2312" w:cs="仿宋_GB2312"/>
          <w:sz w:val="28"/>
          <w:szCs w:val="28"/>
          <w:lang w:val="en-US"/>
        </w:rPr>
        <w:t>等；专任教师积极参加企业实践，有较强</w:t>
      </w:r>
      <w:r>
        <w:rPr>
          <w:rFonts w:hint="eastAsia" w:ascii="仿宋_GB2312" w:hAnsi="仿宋_GB2312" w:eastAsia="仿宋_GB2312" w:cs="仿宋_GB2312"/>
          <w:sz w:val="28"/>
          <w:szCs w:val="28"/>
          <w:lang w:val="en-US" w:eastAsia="zh-CN"/>
        </w:rPr>
        <w:t>数控与机械加工的</w:t>
      </w:r>
      <w:r>
        <w:rPr>
          <w:rFonts w:hint="eastAsia" w:ascii="仿宋_GB2312" w:hAnsi="仿宋_GB2312" w:eastAsia="仿宋_GB2312" w:cs="仿宋_GB2312"/>
          <w:sz w:val="28"/>
          <w:szCs w:val="28"/>
          <w:lang w:val="en-US"/>
        </w:rPr>
        <w:t>实践能力。专业带头人具有高级职称，能够了解本专业的发展方向，积极与行业、企业进行联系，专业研究能力强，有一定的专业影响力。兼职教师具有中级及以上职称，能够承担专业课程、实践课程教学。</w:t>
      </w:r>
    </w:p>
    <w:p>
      <w:pPr>
        <w:spacing w:line="550" w:lineRule="exact"/>
        <w:rPr>
          <w:rFonts w:ascii="楷体" w:hAnsi="楷体" w:eastAsia="楷体" w:cs="楷体"/>
          <w:color w:val="000000"/>
          <w:sz w:val="24"/>
          <w:szCs w:val="24"/>
          <w:lang w:val="en-US" w:bidi="ar"/>
        </w:rPr>
      </w:pPr>
      <w:r>
        <w:rPr>
          <w:rFonts w:hint="eastAsia" w:ascii="楷体" w:hAnsi="楷体" w:eastAsia="楷体" w:cs="楷体"/>
          <w:color w:val="000000"/>
          <w:sz w:val="24"/>
          <w:szCs w:val="24"/>
          <w:lang w:val="en-US" w:bidi="ar"/>
        </w:rPr>
        <w:t xml:space="preserve">    </w:t>
      </w:r>
      <w:r>
        <w:rPr>
          <w:rFonts w:hint="eastAsia" w:ascii="楷体" w:eastAsia="楷体"/>
          <w:b/>
          <w:bCs/>
          <w:sz w:val="28"/>
          <w:szCs w:val="28"/>
          <w:lang w:val="en-US"/>
        </w:rPr>
        <w:t>（二）教学设施</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有足够的多媒体教室用于教学，校园网络能够保证教学的需要。校内实验实训室有</w:t>
      </w:r>
      <w:r>
        <w:rPr>
          <w:rFonts w:hint="eastAsia" w:ascii="仿宋_GB2312" w:hAnsi="仿宋_GB2312" w:eastAsia="仿宋_GB2312" w:cs="仿宋_GB2312"/>
          <w:sz w:val="28"/>
          <w:szCs w:val="28"/>
          <w:lang w:val="en-US" w:eastAsia="zh-CN"/>
        </w:rPr>
        <w:t>电工电子实训室、机械加工实训室、机械设计实训室、液压与气压传动实训室、机电控制实训室、电子产品装调实训室、工业机器人仿真实训室、工业机器人综合实训室</w:t>
      </w:r>
      <w:r>
        <w:rPr>
          <w:rFonts w:hint="eastAsia" w:ascii="仿宋_GB2312" w:hAnsi="仿宋_GB2312" w:eastAsia="仿宋_GB2312" w:cs="仿宋_GB2312"/>
          <w:sz w:val="28"/>
          <w:szCs w:val="28"/>
          <w:lang w:val="en-US"/>
        </w:rPr>
        <w:t>等。</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校外实训、实习基地是高职院校实训系统的重要组成部分，是校内实训基地的延伸与补充，是全面提高学生综合职业素质的实践性学习与训练平台，因此要求具有稳定的校外实训基地。根据专业人才培养需要和专业技术发展特点，可在企业建立两类校外实训基地：一类是以专业知识和参观为主的实训基地，反映目前相关专业技术应用的较高水平，并同时接纳较多学生学习，为新生入学教育和专业导论课程教学提供条件，2-3家企业即可；另一类是以接受学生顶岗实习为主的实训基地，为学生提供真实的工作岗位，并能保证不低于6个月的有效工作时间，数量宜多，让学生具有较大的选择余地，另外还需精心进行教学设计与组织。</w:t>
      </w:r>
    </w:p>
    <w:p>
      <w:pPr>
        <w:spacing w:line="550" w:lineRule="exact"/>
        <w:rPr>
          <w:rFonts w:ascii="楷体" w:hAnsi="楷体" w:eastAsia="楷体" w:cs="楷体"/>
          <w:color w:val="000000"/>
          <w:sz w:val="24"/>
          <w:szCs w:val="24"/>
          <w:lang w:val="en-US" w:bidi="ar"/>
        </w:rPr>
      </w:pPr>
      <w:r>
        <w:rPr>
          <w:rFonts w:hint="eastAsia" w:ascii="楷体" w:hAnsi="楷体" w:eastAsia="楷体" w:cs="楷体"/>
          <w:color w:val="000000"/>
          <w:sz w:val="24"/>
          <w:szCs w:val="24"/>
          <w:lang w:val="en-US" w:bidi="ar"/>
        </w:rPr>
        <w:t xml:space="preserve">    </w:t>
      </w:r>
      <w:r>
        <w:rPr>
          <w:rFonts w:hint="eastAsia" w:ascii="楷体" w:eastAsia="楷体"/>
          <w:b/>
          <w:bCs/>
          <w:sz w:val="28"/>
          <w:szCs w:val="28"/>
          <w:lang w:val="en-US"/>
        </w:rPr>
        <w:t>（三）教学资源</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建成千兆以太网多层交换技术和国内高端网络产品为主导，集防火墙、入侵检测、身份认证等网络安全系统为一体,光纤到楼、百兆速率交换到桌面的网络构架,覆盖院内办公区、教学区、图书馆、生产性实习基地、社区等区域的校园网系统。建成教学教务信息化管理系统、学院精品课程中心、网络课程中心等。形成有利于学生自主学习、内容丰富、使用便捷、更新及时的数字化专业学习资源和其它学习资源。</w:t>
      </w:r>
    </w:p>
    <w:p>
      <w:pPr>
        <w:spacing w:line="550" w:lineRule="exact"/>
        <w:rPr>
          <w:rFonts w:ascii="楷体" w:hAnsi="楷体" w:eastAsia="楷体" w:cs="楷体"/>
          <w:color w:val="000000"/>
          <w:sz w:val="24"/>
          <w:szCs w:val="24"/>
          <w:lang w:val="en-US" w:bidi="ar"/>
        </w:rPr>
      </w:pPr>
      <w:r>
        <w:rPr>
          <w:rFonts w:hint="eastAsia" w:ascii="楷体" w:hAnsi="楷体" w:eastAsia="楷体" w:cs="楷体"/>
          <w:color w:val="000000"/>
          <w:sz w:val="24"/>
          <w:szCs w:val="24"/>
          <w:lang w:val="en-US" w:bidi="ar"/>
        </w:rPr>
        <w:t xml:space="preserve">    </w:t>
      </w:r>
      <w:r>
        <w:rPr>
          <w:rFonts w:hint="eastAsia" w:ascii="楷体" w:eastAsia="楷体"/>
          <w:b/>
          <w:bCs/>
          <w:sz w:val="28"/>
          <w:szCs w:val="28"/>
          <w:lang w:val="en-US"/>
        </w:rPr>
        <w:t>（四）教学方法</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 xml:space="preserve">1．融“教、学、做”为一体，实施“理实一体化”教学  </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 xml:space="preserve">融“教、学、做”为一体，实施“理实一体化”教学，教学过程以学生为中心，学、做合一，做中学、学中做，使学生牢固掌握专业知识和工作技能，并不断强化学生的职业素质提高。坚持对整个学习过程和工作过程进行引导、启动、监督、帮助、控制和评估。教学过程可分小组进行，“学、做”过程可由学生独立完成，留给学生尝试新的行为方式的实践空间。坚持利用多媒体课件、视频技术、现场教学等手段，采用任务驱动教学法、演示教学法、分组教学法、现场教学法、引导文教学法等现代先进的教学方法。  </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 xml:space="preserve">2．实施“六步全真”教学法  </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严格按照“六步法”实施教学；利用多媒体课件、视频技术、现场教学等手段，积极采用任务驱动教学法、讲授教学法、演示教学法、分组教学法、现场教学法、引导文教学法等现代先进的教学方法，充分体现课程的职业性、实践性、开放性。</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 xml:space="preserve"> 3．实行“双导师”授课制</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针对专职教师理论知识扎实，工人技师操作经验丰富的现实，扬长避短，优化组合，实行“双导师”授课制。每次授课均由两名教师执行，理论教师主要负责讲授，工人技师主要负责演示和操作指导。这样不仅提高了授课质量，而且进一步促进了理论教师和工人技师交流和学习，提高理论教师的操作技能和工人教师的理论水平。</w:t>
      </w:r>
    </w:p>
    <w:p>
      <w:pPr>
        <w:spacing w:line="550" w:lineRule="exact"/>
        <w:rPr>
          <w:rFonts w:ascii="楷体" w:hAnsi="楷体" w:eastAsia="楷体" w:cs="楷体"/>
          <w:color w:val="000000"/>
          <w:sz w:val="24"/>
          <w:szCs w:val="24"/>
          <w:lang w:val="en-US" w:bidi="ar"/>
        </w:rPr>
      </w:pPr>
      <w:r>
        <w:rPr>
          <w:rFonts w:hint="eastAsia" w:ascii="楷体" w:hAnsi="楷体" w:eastAsia="楷体" w:cs="楷体"/>
          <w:color w:val="000000"/>
          <w:sz w:val="24"/>
          <w:szCs w:val="24"/>
          <w:lang w:val="en-US" w:bidi="ar"/>
        </w:rPr>
        <w:t xml:space="preserve">    </w:t>
      </w:r>
      <w:r>
        <w:rPr>
          <w:rFonts w:hint="eastAsia" w:ascii="楷体" w:eastAsia="楷体"/>
          <w:b/>
          <w:bCs/>
          <w:sz w:val="28"/>
          <w:szCs w:val="28"/>
          <w:lang w:val="en-US"/>
        </w:rPr>
        <w:t>（五）学习评价</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1．评价的模式 </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终结性评价与过程性评价相结合；个体评价与小组评价相结合；理论学习评价与实践技能评价相结合，素质评价-知识评价-能力（技能）评价并重。 </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2．评价的方式 </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建立多样化的评价方式。书面考试、观察、口试、现场操作、提交案例分析报告、工件制作等，进行整体性、过程性评价。有条件的课程，可吸纳更多行业企业和社会有关方面组织参与考核评价。</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成绩评定是对学生完成教学任务的基本考核，必须坚持定性考核与定量考核相结合，以技能考核为主进行全面综合考核。在教学考核中尽量设法突出学生“职业能力”的培养，积极进行以实践能力考核为主的评价方法改革，切实提高学生的实践能力和就业竞争力。</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对于理实一体化课程具体建议如下：理论考试占据40%；实操考试45%；学习态度、纪律、出勤、安全文明生产、团体协作，占综合成绩10%；资格认证5%。</w:t>
      </w:r>
    </w:p>
    <w:p>
      <w:pPr>
        <w:spacing w:line="550" w:lineRule="exact"/>
        <w:rPr>
          <w:rFonts w:ascii="楷体" w:hAnsi="楷体" w:eastAsia="楷体" w:cs="楷体"/>
          <w:color w:val="000000"/>
          <w:sz w:val="24"/>
          <w:szCs w:val="24"/>
          <w:lang w:val="en-US" w:bidi="ar"/>
        </w:rPr>
      </w:pPr>
      <w:r>
        <w:rPr>
          <w:rFonts w:hint="eastAsia" w:ascii="楷体" w:hAnsi="楷体" w:eastAsia="楷体" w:cs="楷体"/>
          <w:color w:val="000000"/>
          <w:sz w:val="24"/>
          <w:szCs w:val="24"/>
          <w:lang w:val="en-US" w:bidi="ar"/>
        </w:rPr>
        <w:t xml:space="preserve">    </w:t>
      </w:r>
      <w:r>
        <w:rPr>
          <w:rFonts w:hint="eastAsia" w:ascii="楷体" w:eastAsia="楷体"/>
          <w:b/>
          <w:bCs/>
          <w:sz w:val="28"/>
          <w:szCs w:val="28"/>
          <w:lang w:val="en-US"/>
        </w:rPr>
        <w:t>（六）质量管理</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学校和二级院系应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2.学校、二级院系应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pPr>
        <w:spacing w:line="560" w:lineRule="exact"/>
        <w:ind w:firstLine="640"/>
        <w:rPr>
          <w:rFonts w:hint="eastAsia" w:ascii="宋体" w:hAnsi="宋体" w:eastAsia="宋体" w:cs="宋体"/>
          <w:color w:val="000000"/>
          <w:kern w:val="0"/>
          <w:sz w:val="24"/>
          <w:szCs w:val="24"/>
          <w:lang w:val="en-US" w:eastAsia="zh-CN" w:bidi="ar"/>
        </w:rPr>
      </w:pPr>
      <w:r>
        <w:rPr>
          <w:rFonts w:hint="eastAsia" w:ascii="仿宋_GB2312" w:hAnsi="仿宋_GB2312" w:eastAsia="仿宋_GB2312" w:cs="仿宋_GB2312"/>
          <w:sz w:val="28"/>
          <w:szCs w:val="28"/>
          <w:lang w:val="en-US"/>
        </w:rPr>
        <w:t>3.学校应建立毕业生跟踪反馈机制及社会评价机制，并对生源情况、在校生学业水平、毕业生就业情况等进行分析，定期评价人才培养质量和培养目标达成情况。同时接收用人单位对学生的知识水平、技能应用能力、团队合作能力、工作态度等的反馈，据此跟踪反馈意见合理开设专业、优化课程设置，完善课堂教学，进而促进学生学习效能的提升，增强其的社会竞争能力。</w:t>
      </w:r>
    </w:p>
    <w:p>
      <w:bookmarkStart w:id="0" w:name="_GoBack"/>
      <w:bookmarkEnd w:id="0"/>
    </w:p>
    <w:sectPr>
      <w:pgSz w:w="11906" w:h="16838"/>
      <w:pgMar w:top="2098" w:right="1474" w:bottom="1984" w:left="1587" w:header="851" w:footer="992" w:gutter="0"/>
      <w:pgNumType w:fmt="decimal"/>
      <w:cols w:space="0" w:num="1"/>
      <w:rtlGutter w:val="0"/>
      <w:docGrid w:type="lines" w:linePitch="31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ascii="仿宋_GB2312" w:hAnsi="仿宋_GB2312" w:eastAsia="仿宋_GB2312" w:cs="仿宋_GB231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kNDg1ZmU4YzZmYWI1OTZlODZkMjdkYTMxM2I1MDYifQ=="/>
  </w:docVars>
  <w:rsids>
    <w:rsidRoot w:val="7B9B3088"/>
    <w:rsid w:val="7B9B3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before="0" w:after="0" w:line="240" w:lineRule="auto"/>
      <w:ind w:left="0" w:right="0"/>
      <w:jc w:val="left"/>
    </w:pPr>
    <w:rPr>
      <w:rFonts w:ascii="Arial Unicode MS" w:hAnsi="Arial Unicode MS" w:eastAsia="Arial Unicode MS" w:cs="Arial Unicode MS"/>
      <w:sz w:val="22"/>
      <w:szCs w:val="22"/>
      <w:lang w:val="zh-CN" w:eastAsia="zh-CN" w:bidi="zh-CN"/>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Table Paragraph"/>
    <w:basedOn w:val="1"/>
    <w:qFormat/>
    <w:uiPriority w:val="0"/>
    <w:pPr>
      <w:keepNext w:val="0"/>
      <w:keepLines w:val="0"/>
      <w:widowControl w:val="0"/>
      <w:suppressLineNumbers w:val="0"/>
      <w:autoSpaceDE w:val="0"/>
      <w:autoSpaceDN w:val="0"/>
      <w:spacing w:before="0" w:beforeAutospacing="0" w:after="0" w:afterAutospacing="0"/>
      <w:ind w:left="0" w:right="0"/>
      <w:jc w:val="left"/>
    </w:pPr>
    <w:rPr>
      <w:rFonts w:hint="default" w:ascii="Arial Unicode MS" w:hAnsi="Arial Unicode MS" w:eastAsia="Arial Unicode MS" w:cs="Arial Unicode MS"/>
      <w:kern w:val="0"/>
      <w:sz w:val="22"/>
      <w:szCs w:val="22"/>
      <w:lang w:val="en-US" w:eastAsia="zh-CN" w:bidi="ar"/>
    </w:rPr>
  </w:style>
  <w:style w:type="table" w:customStyle="1" w:styleId="8">
    <w:name w:val="Table Normal"/>
    <w:basedOn w:val="4"/>
    <w:semiHidden/>
    <w:qFormat/>
    <w:uiPriority w:val="0"/>
    <w:pPr>
      <w:keepNext w:val="0"/>
      <w:keepLines w:val="0"/>
      <w:widowControl w:val="0"/>
      <w:suppressLineNumbers w:val="0"/>
      <w:autoSpaceDE w:val="0"/>
      <w:autoSpaceDN w:val="0"/>
      <w:spacing w:before="0" w:beforeAutospacing="0" w:after="0" w:afterAutospacing="0"/>
      <w:ind w:left="0" w:right="0"/>
    </w:pPr>
    <w:rPr>
      <w:rFonts w:ascii="Calibri" w:hAnsi="Calibri" w:cs="Calibri"/>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2023-07-07T01:27:00Z</dcterms:created>
  <dc:creator>李阳</dc:creator>
  <cp:lastModifiedBy>李阳</cp:lastModifiedBy>
  <dcterms:modified xsi:type="dcterms:W3CDTF">2023-07-07T01:28:30Z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B02F2264DF294899B84670CFEF4C936E_11</vt:lpwstr>
  </property>
</Properties>
</file>