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kern w:val="0"/>
          <w:sz w:val="32"/>
          <w:szCs w:val="32"/>
          <w:lang w:val="en-US" w:eastAsia="zh-CN" w:bidi="ar"/>
        </w:rPr>
      </w:pPr>
      <w:r>
        <w:rPr>
          <w:rFonts w:hint="eastAsia" w:ascii="方正小标宋简体" w:hAnsi="方正小标宋简体" w:eastAsia="方正小标宋简体" w:cs="方正小标宋简体"/>
          <w:b w:val="0"/>
          <w:bCs w:val="0"/>
          <w:color w:val="000000"/>
          <w:kern w:val="0"/>
          <w:sz w:val="32"/>
          <w:szCs w:val="32"/>
          <w:lang w:val="en-US" w:eastAsia="zh-CN" w:bidi="ar"/>
        </w:rPr>
        <w:t>陶瓷设计与工艺专业人才培养方案</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一、专业名称及代码</w:t>
      </w:r>
      <w:r>
        <w:rPr>
          <w:rFonts w:hint="eastAsia" w:ascii="黑体" w:hAnsi="黑体" w:eastAsia="黑体" w:cs="黑体"/>
          <w:kern w:val="0"/>
          <w:sz w:val="28"/>
          <w:szCs w:val="28"/>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（一）专业名称：陶瓷设计与工艺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default"/>
          <w:lang w:val="en-US"/>
        </w:rPr>
      </w:pPr>
      <w:r>
        <w:rPr>
          <w:rFonts w:hint="eastAsia" w:ascii="楷体" w:eastAsia="楷体"/>
          <w:b/>
          <w:bCs/>
          <w:sz w:val="28"/>
          <w:szCs w:val="28"/>
          <w:lang w:val="en-US" w:eastAsia="zh-CN"/>
        </w:rPr>
        <w:t>（二）专业代码：</w:t>
      </w:r>
      <w:r>
        <w:rPr>
          <w:rFonts w:hint="eastAsia" w:ascii="楷体" w:hAnsi="楷体" w:eastAsia="楷体" w:cs="楷体"/>
          <w:color w:val="000000"/>
          <w:kern w:val="0"/>
          <w:sz w:val="24"/>
          <w:szCs w:val="24"/>
          <w:lang w:val="en-US" w:eastAsia="zh-CN" w:bidi="ar"/>
        </w:rPr>
        <w:t xml:space="preserve"> 550122</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二、入学要求及修业年限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（一）入学要求： 高中毕业生、中职毕业生或具有同等学力者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（二）学    制：三年 </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三、职业面向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default"/>
          <w:lang w:val="en-US"/>
        </w:rPr>
      </w:pPr>
      <w:r>
        <w:rPr>
          <w:rFonts w:hint="eastAsia" w:ascii="楷体" w:hAnsi="楷体" w:eastAsia="楷体" w:cs="楷体"/>
          <w:color w:val="000000"/>
          <w:kern w:val="0"/>
          <w:sz w:val="24"/>
          <w:szCs w:val="24"/>
          <w:lang w:val="en-US" w:eastAsia="zh-CN" w:bidi="ar"/>
        </w:rPr>
        <w:t xml:space="preserve">    专业所属大类： 文化艺术</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default"/>
          <w:lang w:val="en-US"/>
        </w:rPr>
      </w:pPr>
      <w:r>
        <w:rPr>
          <w:rFonts w:hint="eastAsia" w:ascii="楷体" w:hAnsi="楷体" w:eastAsia="楷体" w:cs="楷体"/>
          <w:color w:val="000000"/>
          <w:kern w:val="0"/>
          <w:sz w:val="24"/>
          <w:szCs w:val="24"/>
          <w:lang w:val="en-US" w:eastAsia="zh-CN" w:bidi="ar"/>
        </w:rPr>
        <w:t xml:space="preserve">    所属大类代码： 55</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default"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面向行业：陶瓷制品制造，陶瓷材料生产，陶瓷制品质检</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就业面向分析：</w:t>
      </w:r>
    </w:p>
    <w:tbl>
      <w:tblPr>
        <w:tblStyle w:val="4"/>
        <w:tblpPr w:leftFromText="180" w:rightFromText="180" w:vertAnchor="text" w:horzAnchor="page" w:tblpX="1808" w:tblpY="3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616"/>
        <w:gridCol w:w="2140"/>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主要职业类别</w:t>
            </w: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主要岗位群（技术领域）</w:t>
            </w:r>
          </w:p>
        </w:tc>
        <w:tc>
          <w:tcPr>
            <w:tcW w:w="214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职业能力描述</w:t>
            </w:r>
          </w:p>
        </w:tc>
        <w:tc>
          <w:tcPr>
            <w:tcW w:w="189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陶瓷产品设计师</w:t>
            </w: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艺术陶瓷造型设计</w:t>
            </w:r>
          </w:p>
        </w:tc>
        <w:tc>
          <w:tcPr>
            <w:tcW w:w="2140"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能够借助电脑软件、机器设计不同用途的陶瓷制品</w:t>
            </w:r>
          </w:p>
        </w:tc>
        <w:tc>
          <w:tcPr>
            <w:tcW w:w="1895"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陶瓷设计师证</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陶瓷制作从业证</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陶瓷质检师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日用陶瓷造型设计</w:t>
            </w:r>
          </w:p>
        </w:tc>
        <w:tc>
          <w:tcPr>
            <w:tcW w:w="2140"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装饰陶瓷造型设计</w:t>
            </w:r>
          </w:p>
        </w:tc>
        <w:tc>
          <w:tcPr>
            <w:tcW w:w="2140"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陶瓷制品烧制师</w:t>
            </w: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center"/>
              <w:textAlignment w:val="auto"/>
              <w:outlineLvl w:val="9"/>
              <w:rPr>
                <w:rFonts w:hint="default" w:ascii="仿宋_GB2312" w:hAnsi="仿宋_GB2312" w:eastAsia="仿宋_GB2312" w:cs="仿宋_GB2312"/>
                <w:kern w:val="2"/>
                <w:sz w:val="24"/>
                <w:szCs w:val="24"/>
                <w:vertAlign w:val="baseline"/>
                <w:lang w:val="en-US" w:eastAsia="zh-CN" w:bidi="zh-CN"/>
              </w:rPr>
            </w:pPr>
            <w:r>
              <w:rPr>
                <w:rFonts w:hint="eastAsia" w:ascii="仿宋_GB2312" w:hAnsi="仿宋_GB2312" w:eastAsia="仿宋_GB2312" w:cs="仿宋_GB2312"/>
                <w:kern w:val="2"/>
                <w:sz w:val="24"/>
                <w:szCs w:val="24"/>
                <w:vertAlign w:val="baseline"/>
                <w:lang w:val="en-US" w:eastAsia="zh-CN"/>
              </w:rPr>
              <w:t>艺术陶瓷产品制作</w:t>
            </w:r>
          </w:p>
        </w:tc>
        <w:tc>
          <w:tcPr>
            <w:tcW w:w="2140"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能够利用机器完成陶瓷制品的烧制</w:t>
            </w: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center"/>
              <w:textAlignment w:val="auto"/>
              <w:outlineLvl w:val="9"/>
              <w:rPr>
                <w:rFonts w:hint="eastAsia" w:ascii="仿宋_GB2312" w:hAnsi="仿宋_GB2312" w:eastAsia="仿宋_GB2312" w:cs="仿宋_GB2312"/>
                <w:kern w:val="2"/>
                <w:sz w:val="24"/>
                <w:szCs w:val="24"/>
                <w:vertAlign w:val="baseline"/>
                <w:lang w:val="en-US" w:eastAsia="zh-CN" w:bidi="zh-CN"/>
              </w:rPr>
            </w:pPr>
            <w:r>
              <w:rPr>
                <w:rFonts w:hint="eastAsia" w:ascii="仿宋_GB2312" w:hAnsi="仿宋_GB2312" w:eastAsia="仿宋_GB2312" w:cs="仿宋_GB2312"/>
                <w:kern w:val="2"/>
                <w:sz w:val="24"/>
                <w:szCs w:val="24"/>
                <w:vertAlign w:val="baseline"/>
                <w:lang w:val="en-US" w:eastAsia="zh-CN"/>
              </w:rPr>
              <w:t>日用陶瓷产品制作</w:t>
            </w:r>
          </w:p>
        </w:tc>
        <w:tc>
          <w:tcPr>
            <w:tcW w:w="2140"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left="0" w:leftChars="0" w:right="0" w:rightChars="0"/>
              <w:jc w:val="center"/>
              <w:textAlignment w:val="auto"/>
              <w:outlineLvl w:val="9"/>
              <w:rPr>
                <w:rFonts w:hint="eastAsia" w:ascii="仿宋_GB2312" w:hAnsi="仿宋_GB2312" w:eastAsia="仿宋_GB2312" w:cs="仿宋_GB2312"/>
                <w:kern w:val="2"/>
                <w:sz w:val="24"/>
                <w:szCs w:val="24"/>
                <w:vertAlign w:val="baseline"/>
                <w:lang w:val="en-US" w:eastAsia="zh-CN" w:bidi="zh-CN"/>
              </w:rPr>
            </w:pPr>
            <w:r>
              <w:rPr>
                <w:rFonts w:hint="eastAsia" w:ascii="仿宋_GB2312" w:hAnsi="仿宋_GB2312" w:eastAsia="仿宋_GB2312" w:cs="仿宋_GB2312"/>
                <w:kern w:val="2"/>
                <w:sz w:val="24"/>
                <w:szCs w:val="24"/>
                <w:vertAlign w:val="baseline"/>
                <w:lang w:val="en-US" w:eastAsia="zh-CN"/>
              </w:rPr>
              <w:t>装饰陶瓷产品制作</w:t>
            </w:r>
          </w:p>
        </w:tc>
        <w:tc>
          <w:tcPr>
            <w:tcW w:w="2140"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陶瓷产品质检员</w:t>
            </w: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日用陶瓷产品检测</w:t>
            </w:r>
          </w:p>
        </w:tc>
        <w:tc>
          <w:tcPr>
            <w:tcW w:w="2140"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能够检测陶瓷制品的质量</w:t>
            </w: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616"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default"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装饰陶瓷产品检测</w:t>
            </w:r>
          </w:p>
        </w:tc>
        <w:tc>
          <w:tcPr>
            <w:tcW w:w="2140"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1895"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bl>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四、培养目标与培养规格</w:t>
      </w:r>
      <w:r>
        <w:rPr>
          <w:rFonts w:hint="eastAsia" w:ascii="黑体" w:hAnsi="黑体" w:eastAsia="黑体" w:cs="黑体"/>
          <w:kern w:val="0"/>
          <w:sz w:val="28"/>
          <w:szCs w:val="28"/>
          <w:lang w:val="en-US" w:eastAsia="zh-CN" w:bidi="zh-CN"/>
        </w:rPr>
        <w:t xml:space="preserve">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rPr>
      </w:pPr>
      <w:r>
        <w:rPr>
          <w:rFonts w:hint="eastAsia" w:ascii="楷体" w:eastAsia="楷体"/>
          <w:b/>
          <w:bCs/>
          <w:sz w:val="28"/>
          <w:szCs w:val="28"/>
          <w:lang w:val="en-US" w:eastAsia="zh-CN"/>
        </w:rPr>
        <w:t xml:space="preserve">（一）培养目标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本专业培养践行社会主义核心价值观，德、智、体、美、劳全面发展，适应</w:t>
      </w:r>
      <w:r>
        <w:rPr>
          <w:rFonts w:hint="default" w:ascii="仿宋_GB2312" w:hAnsi="仿宋_GB2312" w:eastAsia="仿宋_GB2312" w:cs="仿宋_GB2312"/>
          <w:sz w:val="28"/>
          <w:szCs w:val="28"/>
          <w:lang w:val="en-US" w:eastAsia="zh-CN"/>
        </w:rPr>
        <w:t>社会主义现代化建设以及区域经济发展需要，面向</w:t>
      </w:r>
      <w:r>
        <w:rPr>
          <w:rFonts w:hint="eastAsia" w:ascii="仿宋_GB2312" w:hAnsi="仿宋_GB2312" w:eastAsia="仿宋_GB2312" w:cs="仿宋_GB2312"/>
          <w:sz w:val="28"/>
          <w:szCs w:val="28"/>
          <w:lang w:val="en-US" w:eastAsia="zh-CN"/>
        </w:rPr>
        <w:t>陶瓷制品制造</w:t>
      </w:r>
      <w:r>
        <w:rPr>
          <w:rFonts w:hint="default" w:ascii="仿宋_GB2312" w:hAnsi="仿宋_GB2312" w:eastAsia="仿宋_GB2312" w:cs="仿宋_GB2312"/>
          <w:sz w:val="28"/>
          <w:szCs w:val="28"/>
          <w:lang w:val="en-US" w:eastAsia="zh-CN"/>
        </w:rPr>
        <w:t>产业一线，掌握</w:t>
      </w:r>
      <w:r>
        <w:rPr>
          <w:rFonts w:hint="eastAsia" w:ascii="仿宋_GB2312" w:hAnsi="仿宋_GB2312" w:eastAsia="仿宋_GB2312" w:cs="仿宋_GB2312"/>
          <w:sz w:val="28"/>
          <w:szCs w:val="28"/>
          <w:lang w:val="en-US" w:eastAsia="zh-CN"/>
        </w:rPr>
        <w:t>陶瓷制品设计与制造工艺</w:t>
      </w:r>
      <w:r>
        <w:rPr>
          <w:rFonts w:hint="default" w:ascii="仿宋_GB2312" w:hAnsi="仿宋_GB2312" w:eastAsia="仿宋_GB2312" w:cs="仿宋_GB2312"/>
          <w:sz w:val="28"/>
          <w:szCs w:val="28"/>
          <w:lang w:val="en-US" w:eastAsia="zh-CN"/>
        </w:rPr>
        <w:t>的基础知识和专业技能，能够在</w:t>
      </w:r>
      <w:r>
        <w:rPr>
          <w:rFonts w:hint="eastAsia" w:ascii="仿宋_GB2312" w:hAnsi="仿宋_GB2312" w:eastAsia="仿宋_GB2312" w:cs="仿宋_GB2312"/>
          <w:sz w:val="28"/>
          <w:szCs w:val="28"/>
          <w:lang w:val="en-US" w:eastAsia="zh-CN"/>
        </w:rPr>
        <w:t>艺术陶瓷产品制作、日用陶瓷造型设计、装饰陶瓷产品制作等</w:t>
      </w:r>
      <w:r>
        <w:rPr>
          <w:rFonts w:hint="default" w:ascii="仿宋_GB2312" w:hAnsi="仿宋_GB2312" w:eastAsia="仿宋_GB2312" w:cs="仿宋_GB2312"/>
          <w:sz w:val="28"/>
          <w:szCs w:val="28"/>
          <w:lang w:val="en-US" w:eastAsia="zh-CN"/>
        </w:rPr>
        <w:t>从事</w:t>
      </w:r>
      <w:r>
        <w:rPr>
          <w:rFonts w:hint="eastAsia" w:ascii="仿宋_GB2312" w:hAnsi="仿宋_GB2312" w:eastAsia="仿宋_GB2312" w:cs="仿宋_GB2312"/>
          <w:sz w:val="28"/>
          <w:szCs w:val="28"/>
          <w:lang w:val="en-US" w:eastAsia="zh-CN"/>
        </w:rPr>
        <w:t>陶瓷产品设计师、陶瓷制品烧制师、陶瓷产品质检员</w:t>
      </w:r>
      <w:r>
        <w:rPr>
          <w:rFonts w:hint="default" w:ascii="仿宋_GB2312" w:hAnsi="仿宋_GB2312" w:eastAsia="仿宋_GB2312" w:cs="仿宋_GB2312"/>
          <w:sz w:val="28"/>
          <w:szCs w:val="28"/>
          <w:lang w:val="en-US" w:eastAsia="zh-CN"/>
        </w:rPr>
        <w:t>的技术技能型人才。</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（二）培养规格</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1.知识要求 </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（1）掌握必备的思想政治理论、科学文化基础知识和中华优秀传统文化知识。</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0" w:name="bookmark34"/>
      <w:bookmarkEnd w:id="0"/>
      <w:r>
        <w:rPr>
          <w:rFonts w:hint="eastAsia" w:ascii="仿宋_GB2312" w:hAnsi="仿宋_GB2312" w:eastAsia="仿宋_GB2312" w:cs="仿宋_GB2312"/>
          <w:sz w:val="28"/>
          <w:szCs w:val="28"/>
          <w:lang w:val="en-US" w:eastAsia="zh-CN" w:bidi="zh-CN"/>
        </w:rPr>
        <w:t>（2）熟悉与本专业相关的法律法规以及环境保护、安全消防等知识。</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1" w:name="bookmark35"/>
      <w:bookmarkEnd w:id="1"/>
      <w:r>
        <w:rPr>
          <w:rFonts w:hint="eastAsia" w:ascii="仿宋_GB2312" w:hAnsi="仿宋_GB2312" w:eastAsia="仿宋_GB2312" w:cs="仿宋_GB2312"/>
          <w:sz w:val="28"/>
          <w:szCs w:val="28"/>
          <w:lang w:val="en-US" w:eastAsia="zh-CN" w:bidi="zh-CN"/>
        </w:rPr>
        <w:t>（3）掌握陶瓷艺术基础理论和基本知识。</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2" w:name="bookmark36"/>
      <w:bookmarkEnd w:id="2"/>
      <w:r>
        <w:rPr>
          <w:rFonts w:hint="eastAsia" w:ascii="仿宋_GB2312" w:hAnsi="仿宋_GB2312" w:eastAsia="仿宋_GB2312" w:cs="仿宋_GB2312"/>
          <w:sz w:val="28"/>
          <w:szCs w:val="28"/>
          <w:lang w:val="en-US" w:eastAsia="zh-CN" w:bidi="zh-CN"/>
        </w:rPr>
        <w:t>（4）掌握陶瓷造型制作的原则及方法。</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3" w:name="bookmark37"/>
      <w:bookmarkEnd w:id="3"/>
      <w:r>
        <w:rPr>
          <w:rFonts w:hint="eastAsia" w:ascii="仿宋_GB2312" w:hAnsi="仿宋_GB2312" w:eastAsia="仿宋_GB2312" w:cs="仿宋_GB2312"/>
          <w:sz w:val="28"/>
          <w:szCs w:val="28"/>
          <w:lang w:val="en-US" w:eastAsia="zh-CN" w:bidi="zh-CN"/>
        </w:rPr>
        <w:t>（5）掌握陶瓷艺术设计的原理及基本要求。</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4" w:name="bookmark38"/>
      <w:bookmarkEnd w:id="4"/>
      <w:r>
        <w:rPr>
          <w:rFonts w:hint="eastAsia" w:ascii="仿宋_GB2312" w:hAnsi="仿宋_GB2312" w:eastAsia="仿宋_GB2312" w:cs="仿宋_GB2312"/>
          <w:sz w:val="28"/>
          <w:szCs w:val="28"/>
          <w:lang w:val="en-US" w:eastAsia="zh-CN" w:bidi="zh-CN"/>
        </w:rPr>
        <w:t>（6）掌握与本专业相关的新知识、新材料、新工艺。</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after="40"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5" w:name="bookmark39"/>
      <w:bookmarkEnd w:id="5"/>
      <w:r>
        <w:rPr>
          <w:rFonts w:hint="eastAsia" w:ascii="仿宋_GB2312" w:hAnsi="仿宋_GB2312" w:eastAsia="仿宋_GB2312" w:cs="仿宋_GB2312"/>
          <w:sz w:val="28"/>
          <w:szCs w:val="28"/>
          <w:lang w:val="en-US" w:eastAsia="zh-CN" w:bidi="zh-CN"/>
        </w:rPr>
        <w:t>（7）掌握与本专业相关的审美鉴赏知识。</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b/>
          <w:bCs/>
          <w:sz w:val="28"/>
          <w:szCs w:val="28"/>
          <w:lang w:val="en-US" w:eastAsia="zh-CN"/>
        </w:rPr>
        <w:t>2.能力要求</w:t>
      </w:r>
      <w:r>
        <w:rPr>
          <w:rFonts w:hint="eastAsia" w:ascii="宋体" w:hAnsi="宋体" w:eastAsia="宋体" w:cs="宋体"/>
          <w:color w:val="000000"/>
          <w:kern w:val="0"/>
          <w:sz w:val="24"/>
          <w:szCs w:val="24"/>
          <w:lang w:val="en-US" w:eastAsia="zh-CN" w:bidi="ar"/>
        </w:rPr>
        <w:t xml:space="preserve"> </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（1）具有探究学习、终身学习、分析问题和解决问题的能力。</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6" w:name="bookmark42"/>
      <w:bookmarkEnd w:id="6"/>
      <w:r>
        <w:rPr>
          <w:rFonts w:hint="eastAsia" w:ascii="仿宋_GB2312" w:hAnsi="仿宋_GB2312" w:eastAsia="仿宋_GB2312" w:cs="仿宋_GB2312"/>
          <w:sz w:val="28"/>
          <w:szCs w:val="28"/>
          <w:lang w:val="en-US" w:eastAsia="zh-CN" w:bidi="zh-CN"/>
        </w:rPr>
        <w:t>（2）具有良好的语言、文字表达能力和沟通能力。</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7" w:name="bookmark43"/>
      <w:bookmarkEnd w:id="7"/>
      <w:r>
        <w:rPr>
          <w:rFonts w:hint="eastAsia" w:ascii="仿宋_GB2312" w:hAnsi="仿宋_GB2312" w:eastAsia="仿宋_GB2312" w:cs="仿宋_GB2312"/>
          <w:sz w:val="28"/>
          <w:szCs w:val="28"/>
          <w:lang w:val="en-US" w:eastAsia="zh-CN" w:bidi="zh-CN"/>
        </w:rPr>
        <w:t>（3）具有团队合作能力。</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8" w:name="bookmark44"/>
      <w:bookmarkEnd w:id="8"/>
      <w:r>
        <w:rPr>
          <w:rFonts w:hint="eastAsia" w:ascii="仿宋_GB2312" w:hAnsi="仿宋_GB2312" w:eastAsia="仿宋_GB2312" w:cs="仿宋_GB2312"/>
          <w:sz w:val="28"/>
          <w:szCs w:val="28"/>
          <w:lang w:val="en-US" w:eastAsia="zh-CN" w:bidi="zh-CN"/>
        </w:rPr>
        <w:t>（4）具有手绘制图及计算机绘图的能力。</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9" w:name="bookmark45"/>
      <w:bookmarkEnd w:id="9"/>
      <w:r>
        <w:rPr>
          <w:rFonts w:hint="eastAsia" w:ascii="仿宋_GB2312" w:hAnsi="仿宋_GB2312" w:eastAsia="仿宋_GB2312" w:cs="仿宋_GB2312"/>
          <w:sz w:val="28"/>
          <w:szCs w:val="28"/>
          <w:lang w:val="en-US" w:eastAsia="zh-CN" w:bidi="zh-CN"/>
        </w:rPr>
        <w:t>（5）能够独立进行陶瓷造型、装饰及陶瓷雕塑设计。</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10" w:name="bookmark46"/>
      <w:bookmarkEnd w:id="10"/>
      <w:r>
        <w:rPr>
          <w:rFonts w:hint="eastAsia" w:ascii="仿宋_GB2312" w:hAnsi="仿宋_GB2312" w:eastAsia="仿宋_GB2312" w:cs="仿宋_GB2312"/>
          <w:sz w:val="28"/>
          <w:szCs w:val="28"/>
          <w:lang w:val="en-US" w:eastAsia="zh-CN" w:bidi="zh-CN"/>
        </w:rPr>
        <w:t>（6）具有陶瓷工艺制作的能力。</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11" w:name="bookmark47"/>
      <w:bookmarkEnd w:id="11"/>
      <w:r>
        <w:rPr>
          <w:rFonts w:hint="eastAsia" w:ascii="仿宋_GB2312" w:hAnsi="仿宋_GB2312" w:eastAsia="仿宋_GB2312" w:cs="仿宋_GB2312"/>
          <w:sz w:val="28"/>
          <w:szCs w:val="28"/>
          <w:lang w:val="en-US" w:eastAsia="zh-CN" w:bidi="zh-CN"/>
        </w:rPr>
        <w:t>（7）能够依据陶瓷产区地方特色，制作具有传统特色的陶瓷工艺。</w:t>
      </w:r>
      <w:bookmarkStart w:id="12" w:name="bookmark48"/>
      <w:bookmarkEnd w:id="12"/>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（8）掌握泥性特点，掌握一定的陶瓷烧制技术。</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3.职业素养 </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（1）坚定拥护中国共产党领导和我国社会主义制度，在习近平新时代中国特色社会主义思想指引下，践行社会主义核心价值观，具有深厚的爱国情感和中华民族自豪感。</w:t>
      </w:r>
      <w:bookmarkStart w:id="13" w:name="bookmark27"/>
      <w:bookmarkEnd w:id="13"/>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（2）崇尚宪法、遵法守纪、崇德向善、诚实守信、尊重生命、热爱劳动，履行道德准则和行为规范，具有社会责任感和社会参与意识。</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14" w:name="bookmark28"/>
      <w:bookmarkEnd w:id="14"/>
      <w:r>
        <w:rPr>
          <w:rFonts w:hint="eastAsia" w:ascii="仿宋_GB2312" w:hAnsi="仿宋_GB2312" w:eastAsia="仿宋_GB2312" w:cs="仿宋_GB2312"/>
          <w:sz w:val="28"/>
          <w:szCs w:val="28"/>
          <w:lang w:val="en-US" w:eastAsia="zh-CN" w:bidi="zh-CN"/>
        </w:rPr>
        <w:t>（3）具有质量意识、环保意识、安全意识、信息素养、工匠精神、创新思维。</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bidi="zh-CN"/>
        </w:rPr>
      </w:pPr>
      <w:bookmarkStart w:id="15" w:name="bookmark29"/>
      <w:bookmarkEnd w:id="15"/>
      <w:r>
        <w:rPr>
          <w:rFonts w:hint="eastAsia" w:ascii="仿宋_GB2312" w:hAnsi="仿宋_GB2312" w:eastAsia="仿宋_GB2312" w:cs="仿宋_GB2312"/>
          <w:sz w:val="28"/>
          <w:szCs w:val="28"/>
          <w:lang w:val="en-US" w:eastAsia="zh-CN" w:bidi="zh-CN"/>
        </w:rPr>
        <w:t>（4）勇于奋斗、乐观向上，具有自我管理能力、职业生涯规划的意识，有较强的集体意识和团队合作精神。</w:t>
      </w:r>
    </w:p>
    <w:p>
      <w:pPr>
        <w:pStyle w:val="6"/>
        <w:keepNext w:val="0"/>
        <w:keepLines w:val="0"/>
        <w:pageBreakBefore w:val="0"/>
        <w:widowControl w:val="0"/>
        <w:tabs>
          <w:tab w:val="left" w:pos="918"/>
        </w:tabs>
        <w:kinsoku/>
        <w:wordWrap/>
        <w:overflowPunct/>
        <w:topLinePunct w:val="0"/>
        <w:autoSpaceDE w:val="0"/>
        <w:autoSpaceDN w:val="0"/>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bidi="zh-CN"/>
        </w:rPr>
      </w:pPr>
      <w:bookmarkStart w:id="16" w:name="bookmark30"/>
      <w:bookmarkEnd w:id="16"/>
      <w:r>
        <w:rPr>
          <w:rFonts w:hint="eastAsia" w:ascii="仿宋_GB2312" w:hAnsi="仿宋_GB2312" w:eastAsia="仿宋_GB2312" w:cs="仿宋_GB2312"/>
          <w:sz w:val="28"/>
          <w:szCs w:val="28"/>
          <w:lang w:val="en-US" w:eastAsia="zh-CN" w:bidi="zh-CN"/>
        </w:rPr>
        <w:t>（5）具有健康的体魄、心理和健全的人格，掌握基本运动知识和1~2项运动技能，养 成良好的健身与卫生习惯，以及良好的行为习惯。</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五、主干课程及简介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（一）公共基础课程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（1）入学教育与军训</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帮助学生正确进行自我定位，使学生就学器件履行兵役义务，接受国防教育，激发爱国热情，树立革命英雄主义精神，增强国防观念和组织性、纪律性，掌握基本的军事知识和技能，为中国人民解放军训练后备兵员和培养军官打好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主要教学内容：介绍校史及学校情况、学籍管理有关规定；学生管理机构及智能、规章制度；军事技能训练。</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教学基本要求：增强国防意识，了解我国近代史和世界军事形势；掌握基本的军事技能培养良好的军人素质和作风；增强组织性和纪律性，培养吃苦耐劳和顽强拼搏的精神，促进校纪校风和校园精神文明建设。</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（2）思想道德修养与</w:t>
      </w:r>
      <w:r>
        <w:rPr>
          <w:rFonts w:hint="eastAsia" w:ascii="仿宋_GB2312" w:hAnsi="仿宋_GB2312" w:eastAsia="仿宋_GB2312" w:cs="仿宋_GB2312"/>
          <w:sz w:val="28"/>
          <w:szCs w:val="28"/>
          <w:lang w:val="en-US" w:eastAsia="zh-CN"/>
        </w:rPr>
        <w:t>法治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课程目标：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主要教学内容：人生的青春之问；坚定理想信念；弘扬中国精神；践行社会主义核心价值观；明大德守公德严私德；尊法学法守法用法；禁毒教育。</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（3）毛泽东思想和中国特色社会主义理论体系概论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教学目标是对学生进行系统的马克思主义中国化理论教育，帮助学生系统掌握毛泽东思想和中国特色社会主义理论体系的基本原理，正确认识我国社会主义初级阶段的基本国情和党的路线方针政策，正确认识和分析中国特色社会主义建设过程中出现的各种问题，从而培养学生运用马克思主义基本原理分析和解决实际问题的能力，坚定在党的领导下走中国特色社会主义道路的理想信念，增强投身到我国社会主义现代化建设中的自觉性、主动性和创造性。</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本课程是以中国化的马克思主义为主题，以马克思主义中国化为主线，以中国特色社会主义为重点，着重讲授中国共产党将马克思主义基本原理与中国实际相结合的历史进程，以及马克思主义中国化两大理论成果即毛泽东思想和中国特色社会主义理论体系等相关内容，从而坚定大学生在党的领导下走中国特色社会主义道路的理想信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引导学生阅读毛泽东、邓小平、江泽民、胡锦涛的经典篇目，深入掌握基本理论，培养学生运用马克思主义基本原理的能力。选择社会热点问题，让学生根据所学基本理论知识，分析现实问题，提出解决问题的对策、措施，培养学生正确地理解问题、分析问题、解决问题的能力。</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（4）形势与政策</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（5）职业生涯规划</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职业生涯规划课程既强调职业在人生发展中的重要地位，又关注学生的全面发展和终身发展。通过激发学生职业生涯发展的自主意识，促使学生理性地规划自身的发展，并努力在学习过程中自觉地提高职业生涯管理能力。通过课程教学，学生应当在态度、知识和技能三个层面达到以下目标。</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主要讲授职业生涯认知、自我资源盘点、决策与行动和自我生涯发展；专业认知主要讲授专业发展概况、专业课程设置、专业培养目标和专业就业情况；职业认知主要讲授职业概况、职业素质能力要求、职业发展特点和行业发展历程；团体训练通过适应性训练辅导，实现学生由高中角色到大学角色的顺利转变，尽快适应大学学习生活；职业探索实践通过学生对职业的实践调查，深化对自我、职业和环境的认识，进一步做出合理的职业发展规划。</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职业生涯规划课程既有知识的传授，也有技能的培养，还有态度、观念的转变，是集理论、实务和经验为一体的综合课程。充分发挥师生在教学中的主动性和创造性。通过教师的讲解和引导，学生能够积极开展自我分析、小组讨论、职业探索等活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创业与</w:t>
      </w:r>
      <w:r>
        <w:rPr>
          <w:rFonts w:hint="eastAsia" w:ascii="仿宋_GB2312" w:hAnsi="仿宋_GB2312" w:eastAsia="仿宋_GB2312" w:cs="仿宋_GB2312"/>
          <w:sz w:val="28"/>
          <w:szCs w:val="28"/>
        </w:rPr>
        <w:t>就业指导</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通过实施系统的就业指导教学训练，使学生了解就业形势，熟悉就业政策，提高就业竞争意识和依法维权意识；了解社会和职业状况，认识自我个性特点，激发全面提高自身素质的积极性和自觉性；了解就业素质要求，熟悉职业规范，形成正确的就业观，养成良好的职业道德；掌握就业与创业的基本途径和方法，提高就业竞争力及创业能力。</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你的就业路如何走；就业与职业发展：破解就业疑惑，规划职业人生；工作职责意识训练：体验责任，赢得信赖踏职场；规范意识训练：感受规范，维护方圆走四方；服务意识训练：学会服务，立足奉献；沟通能力训练：胸怀理解，善解人意；团队合作意识训练：合作——成功之本；个人形象设计：让你记住我；撰写求职简历：我的这份简历，让你爱不释手；体验求职面试：我对你的感觉很好；掌握求职途径：路是走出来的；制定求职计划：获得成功的诀窍 ；个人创业条件分析：正确认识自己；学会市场调查和分析：我的目标市场在哪里；撰写创业计划书，梦想成真的试金石。</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结合需求，全程指导。从新生一入学到毕业，根据市场需求，针对不同年级学生的发展需要，分阶段循序渐进地组织、渗透和强化就业指导，突出就业指导的教育和服务的功能。加强就业形势和政策的宣传教育，帮助学生树立正确的就业观念。充分运用现代化训练技术和手段，采取灵活多样的方式组织就业指导教学与训练，动员学生全身心地参与。强化整体教学训练效果。注重训练内容和训练方法的结合，因地制宜，创造性地开展训练和指导。</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（7）大学生心理健康教育</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掌握大学生时代学习心理的促进、人际关系调适、青春期性心理与恋爱心理的维护、求职与择业的心理准备以及挫折应对方式等大学生活适应方面的基本方法与技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大学</w:t>
      </w:r>
      <w:r>
        <w:rPr>
          <w:rFonts w:hint="eastAsia" w:ascii="仿宋_GB2312" w:hAnsi="仿宋_GB2312" w:eastAsia="仿宋_GB2312" w:cs="仿宋_GB2312"/>
          <w:sz w:val="28"/>
          <w:szCs w:val="28"/>
        </w:rPr>
        <w:t>体育</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主要教学内容：体育理论、速度素质、耐力素质、力量素质、弹跳素质、兴趣项目、民族传统项目、素质练习与测验。</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（9）大学英语</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）军事</w:t>
      </w:r>
      <w:r>
        <w:rPr>
          <w:rFonts w:hint="eastAsia" w:ascii="仿宋_GB2312" w:hAnsi="仿宋_GB2312" w:eastAsia="仿宋_GB2312" w:cs="仿宋_GB2312"/>
          <w:sz w:val="28"/>
          <w:szCs w:val="28"/>
          <w:lang w:val="en-US" w:eastAsia="zh-CN"/>
        </w:rPr>
        <w:t>理论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军事课程以国防教育为主线，以军事理论教学为重点，通过军事教学，使学生掌握基本军事理论与军事技能，增强国防观念和国家安全意识，强化爱国主义、集体主义观念，加强组织纪律性，促进综合素质的提高，为中国人民解放军训练储备合格后备兵员和培养预备役军官打下坚实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主要教学内容：中国国防：国防概述；国防法规；国防建设；国防动员；</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军事思想：军事思想概述；毛泽东军事思想；邓小平新时期军队建设思想；江泽民论国防和军队建设思想；胡锦涛关于国防和军队建设的重要论述；国际战略环境：战略环境概述；国际战略格局；我国周边安全环境演变与现状军事高技术：军事高技术概述；高技术在军事上的应用；信息化战争：信息化战争概述；信息化战争的特征和发展趋势；信息化战争与国防建设</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知识要求：增强国防观念，强化学生关心国防，热爱国防，自觉参加和支持国防建设观念。 明确我军的性质、任务和军队建设的指导思想，树立科学的战争观和方法论。牢固树立“科学技术是第一生产力”的观点，激发学生开展技术创新的热情。树立为国防建设服务的思想。养成坚定地爱国主义精神。</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考核要求：学期考核内容、方法、标准按照本教学大纲规定执行。 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严格按照我校本科学习考核管理的相关规定，在教研室统一安排下进行学期考核工作。</w:t>
      </w:r>
    </w:p>
    <w:p>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中国近现代史纲要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课程目标：</w:t>
      </w:r>
      <w:r>
        <w:rPr>
          <w:rFonts w:hint="eastAsia" w:ascii="仿宋_GB2312" w:hAnsi="仿宋_GB2312" w:eastAsia="仿宋_GB2312" w:cs="仿宋_GB2312"/>
          <w:sz w:val="28"/>
          <w:szCs w:val="28"/>
        </w:rPr>
        <w:t>通过本课程的教学，主要是帮助学生认识近现代中国社会发展和革命发展的历史进程及其内在的规律，“了解国史、国情，深刻领会历史和人民怎样选择了马克思主义，怎样选择了中国共产党，怎样选择了社会主义道路”。懂得近现代中国是一代又一代的仁人志士和人民群众为救亡图存和实现中华民族的伟大复兴而英勇奋斗、艰苦探索的历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尤其是全国各族人民在中国共产党的领导下，经过新民主主义革命，赢得民族独立和人民解放的历史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经过社会主义革命、建设和改革，把一个极度贫弱的旧中国逐渐变成一个初步繁荣昌盛、充满生机和活力的社会主义新中国的历史。认清只有在中国共产党领导下，坚持社会主义道路，才能救中国和发展中国</w:t>
      </w:r>
      <w:r>
        <w:rPr>
          <w:rFonts w:hint="eastAsia" w:ascii="仿宋_GB2312" w:hAnsi="仿宋_GB2312" w:eastAsia="仿宋_GB2312" w:cs="仿宋_GB2312"/>
          <w:sz w:val="28"/>
          <w:szCs w:val="28"/>
          <w:lang w:eastAsia="zh-CN"/>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主要教学内容：</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上编：从鸦片战争到五四运动的前夜；中编：从五四运动到新中国成立；下编：从新中国成立到社会主义现代化建设新时期。</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教学的基本要求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通过教学，使学生了解外国帝国主义入侵中国及其中国封建势力相结合给中华民族和中国人民带来的深重苦难，了解近代以来中国面临的争取民族独立、人民解放和实现国家富强、人民富裕这两项历史任务；懂得必须首先推翻半殖民地半封建的社会制度，取得民族独立、人民解放，才能为集中力量进行现代化建设开辟道路，认识革命的必要性、正义性、进步性；自觉地继承和发扬近代以来中国人民的爱国主义传统和革命传统，进一步增强民族的自尊心、自信心和自豪感。</w:t>
      </w:r>
      <w:r>
        <w:rPr>
          <w:rFonts w:hint="eastAsia" w:ascii="仿宋_GB2312" w:hAnsi="仿宋_GB2312" w:eastAsia="仿宋_GB2312" w:cs="仿宋_GB2312"/>
          <w:sz w:val="28"/>
          <w:szCs w:val="28"/>
          <w:lang w:val="en-US" w:eastAsia="zh-CN"/>
        </w:rPr>
        <w:t>通过教学，</w:t>
      </w:r>
      <w:r>
        <w:rPr>
          <w:rFonts w:hint="eastAsia" w:ascii="仿宋_GB2312" w:hAnsi="仿宋_GB2312" w:eastAsia="仿宋_GB2312" w:cs="仿宋_GB2312"/>
          <w:sz w:val="28"/>
          <w:szCs w:val="28"/>
        </w:rPr>
        <w:t>使学生了解近代以来中国的先进分子和人民群众为救亡图存而进行艰苦探索、顽强奋斗的历程及其经验教训；注意比较地主买办资产阶级、民族资产阶级和工人阶级政党的政治方案，懂得旧民主主义革命让位给新民主主义革命</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资产阶级共和国让位给人民民主</w:t>
      </w:r>
      <w:r>
        <w:rPr>
          <w:rFonts w:hint="eastAsia" w:ascii="仿宋_GB2312" w:hAnsi="仿宋_GB2312" w:eastAsia="仿宋_GB2312" w:cs="仿宋_GB2312"/>
          <w:sz w:val="28"/>
          <w:szCs w:val="28"/>
          <w:lang w:val="en-US" w:eastAsia="zh-CN"/>
        </w:rPr>
        <w:t>共</w:t>
      </w:r>
      <w:r>
        <w:rPr>
          <w:rFonts w:hint="eastAsia" w:ascii="仿宋_GB2312" w:hAnsi="仿宋_GB2312" w:eastAsia="仿宋_GB2312" w:cs="仿宋_GB2312"/>
          <w:sz w:val="28"/>
          <w:szCs w:val="28"/>
        </w:rPr>
        <w:t>和国的原因；认识历史和人民怎样选择了中国共产党、选择了马克思主义，进一步增强拥护共产党的领导和接受马克思主义指导的自觉性。</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）计算机应用基础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使学生进一步了解、掌握计算机应用基础知识，提高学生计算机基本操作、办公应用、网络应用、多媒体技术应用等方面的技能，使学生初步具有利用计算机解决学习、工作、生活中常见问题的能力。使学生能够根据职业需求运用计算机，体验利用计算机技术获取信息、处理信息、分析信息、发布信息的过程，逐渐养成独立思考、主动探究的学习方法，培养严谨的科学态度和团队协作意识。使学生树立知识产权意识，了解并能够遵守社会公共道德规范和相关法律法规，自觉抵制不良信息，依法进行信息技术活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w:t>
      </w:r>
    </w:p>
    <w:p>
      <w:pPr>
        <w:numPr>
          <w:ilvl w:val="0"/>
          <w:numId w:val="0"/>
        </w:numPr>
        <w:spacing w:line="360" w:lineRule="auto"/>
        <w:ind w:leftChars="200" w:right="0" w:righ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（13）大学语文</w:t>
      </w:r>
    </w:p>
    <w:p>
      <w:pPr>
        <w:numPr>
          <w:ilvl w:val="0"/>
          <w:numId w:val="0"/>
        </w:numPr>
        <w:spacing w:line="360" w:lineRule="auto"/>
        <w:ind w:right="0" w:righ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numPr>
          <w:ilvl w:val="0"/>
          <w:numId w:val="0"/>
        </w:numPr>
        <w:spacing w:line="360" w:lineRule="auto"/>
        <w:ind w:right="0" w:righ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   元明清文学概述；《赠梁汾》(纳兰性德)；汤显祖与《牡丹亭•游园》；《红楼梦》与《宝玉挨打》；第七单元现当代文学   现当代文学概述；《更衣记》（张爱玲）；第八单元外国文学 外国文学概述；第九单元应用文写作校园篇 学术论文、消息；第十单元应用文写作求职篇 求职信、演讲词、申论 ；第十一单元应用文写作职场篇 国家行政机关公文处理办法、通知、通告、通报、请示、报告、函、广告文案。</w:t>
      </w:r>
    </w:p>
    <w:p>
      <w:pPr>
        <w:numPr>
          <w:ilvl w:val="0"/>
          <w:numId w:val="0"/>
        </w:numPr>
        <w:spacing w:line="360" w:lineRule="auto"/>
        <w:ind w:right="0" w:rightChars="0" w:firstLine="560" w:firstLineChars="200"/>
        <w:rPr>
          <w:rFonts w:ascii="楷体" w:eastAsia="楷体"/>
          <w:b/>
          <w:bCs/>
          <w:sz w:val="28"/>
          <w:szCs w:val="28"/>
          <w:lang w:val="en-US"/>
        </w:rPr>
      </w:pPr>
      <w:r>
        <w:rPr>
          <w:rFonts w:hint="eastAsia" w:ascii="仿宋_GB2312" w:hAnsi="仿宋_GB2312" w:eastAsia="仿宋_GB2312" w:cs="仿宋_GB2312"/>
          <w:sz w:val="28"/>
          <w:szCs w:val="28"/>
          <w:lang w:val="en-US" w:eastAsia="zh-CN"/>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（二）专业核心课程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）陶瓷工艺技术</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本课程主要讲述陶瓷原料、粉体的制备与合成、坯体和釉的配料计算、陶瓷坯体的成型及干燥、陶瓷材料的烧结、陶瓷的加工及改性等。目的在于使学生熟悉陶瓷生产中共同性的工艺过程及过程中发生的物理—化学变化，掌握工艺因素对陶瓷产品结构与性能的影响和基本的实验技能，能够从技术与经济的角度分析陶瓷生产中的问题和提出改进生产的方案，为毕业后从事专业工作打下必要的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第一篇为原料，第1章讲授坯体组成的确定；第2章讲授坯料的成型性能。第二篇为坯体的工艺基础，第3章讲授坯体组成的确定；第4章讲授坯料的成型性能；第5章讲授坯体的结构与形成；第6章讲授坯体性质的控制。第三篇为釉层的工艺基础，第7章讲授釉料的组成；第8章讲授釉层的形成；第9章讲授釉层的性质。第四篇为生产过程，第10章讲授原料的处理；第11章讲授坯料的制备；第12章讲授陶瓷成型方法与模具；第13章讲授生坯的干燥；第14章讲授施釉；第15章讲授烧成。</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教学基本要求：对课程教学环节的要求：课程理论课时40学时；实验8学时；成绩考核形式=平时考勤及作业30%+实验10%+闭卷考试60%。</w:t>
      </w:r>
    </w:p>
    <w:p>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现代陶艺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课程目标：了解</w:t>
      </w:r>
      <w:r>
        <w:rPr>
          <w:rFonts w:hint="eastAsia" w:ascii="仿宋_GB2312" w:hAnsi="仿宋_GB2312" w:eastAsia="仿宋_GB2312" w:cs="仿宋_GB2312"/>
          <w:sz w:val="28"/>
          <w:szCs w:val="28"/>
          <w:lang w:val="en-US" w:eastAsia="zh-CN"/>
        </w:rPr>
        <w:t>现代陶艺</w:t>
      </w:r>
      <w:r>
        <w:rPr>
          <w:rFonts w:hint="eastAsia" w:ascii="仿宋_GB2312" w:hAnsi="仿宋_GB2312" w:eastAsia="仿宋_GB2312" w:cs="仿宋_GB2312"/>
          <w:sz w:val="28"/>
          <w:szCs w:val="28"/>
        </w:rPr>
        <w:t>具体的成型方式：泥条成型、泥板成型、拉坯成型、手捏雕塑成型以及综合成型方法。通过</w:t>
      </w:r>
      <w:r>
        <w:rPr>
          <w:rFonts w:hint="eastAsia" w:ascii="仿宋_GB2312" w:hAnsi="仿宋_GB2312" w:eastAsia="仿宋_GB2312" w:cs="仿宋_GB2312"/>
          <w:sz w:val="28"/>
          <w:szCs w:val="28"/>
          <w:lang w:val="en-US" w:eastAsia="zh-CN"/>
        </w:rPr>
        <w:t>现代陶艺</w:t>
      </w:r>
      <w:r>
        <w:rPr>
          <w:rFonts w:hint="eastAsia" w:ascii="仿宋_GB2312" w:hAnsi="仿宋_GB2312" w:eastAsia="仿宋_GB2312" w:cs="仿宋_GB2312"/>
          <w:sz w:val="28"/>
          <w:szCs w:val="28"/>
        </w:rPr>
        <w:t>的立体方式感受造型与空间的相互关系和形式的审美法则。能够运用陶艺的成型方法充分表达和体现作者的思想与情感。熟知泥的特性，具有较强地驾驭泥性的能力。</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主要教学内容：介绍了解</w:t>
      </w:r>
      <w:r>
        <w:rPr>
          <w:rFonts w:hint="eastAsia" w:ascii="仿宋_GB2312" w:hAnsi="仿宋_GB2312" w:eastAsia="仿宋_GB2312" w:cs="仿宋_GB2312"/>
          <w:sz w:val="28"/>
          <w:szCs w:val="28"/>
          <w:lang w:val="en-US" w:eastAsia="zh-CN"/>
        </w:rPr>
        <w:t>现代陶艺</w:t>
      </w:r>
      <w:r>
        <w:rPr>
          <w:rFonts w:hint="eastAsia" w:ascii="仿宋_GB2312" w:hAnsi="仿宋_GB2312" w:eastAsia="仿宋_GB2312" w:cs="仿宋_GB2312"/>
          <w:sz w:val="28"/>
          <w:szCs w:val="28"/>
        </w:rPr>
        <w:t>的基本概念和理论知识；掌握</w:t>
      </w:r>
      <w:r>
        <w:rPr>
          <w:rFonts w:hint="eastAsia" w:ascii="仿宋_GB2312" w:hAnsi="仿宋_GB2312" w:eastAsia="仿宋_GB2312" w:cs="仿宋_GB2312"/>
          <w:sz w:val="28"/>
          <w:szCs w:val="28"/>
          <w:lang w:val="en-US" w:eastAsia="zh-CN"/>
        </w:rPr>
        <w:t>现代陶艺</w:t>
      </w:r>
      <w:r>
        <w:rPr>
          <w:rFonts w:hint="eastAsia" w:ascii="仿宋_GB2312" w:hAnsi="仿宋_GB2312" w:eastAsia="仿宋_GB2312" w:cs="仿宋_GB2312"/>
          <w:sz w:val="28"/>
          <w:szCs w:val="28"/>
        </w:rPr>
        <w:t>的制作技法；具体练习陶艺手工成型的不同方法之不同之处，并理解它们各自的特点；</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w:t>
      </w:r>
      <w:r>
        <w:rPr>
          <w:rFonts w:hint="eastAsia" w:ascii="仿宋_GB2312" w:hAnsi="仿宋_GB2312" w:eastAsia="仿宋_GB2312" w:cs="仿宋_GB2312"/>
          <w:sz w:val="28"/>
          <w:szCs w:val="28"/>
          <w:lang w:val="en-US" w:eastAsia="zh-CN"/>
        </w:rPr>
        <w:t>现代陶艺</w:t>
      </w:r>
      <w:r>
        <w:rPr>
          <w:rFonts w:hint="eastAsia" w:ascii="仿宋_GB2312" w:hAnsi="仿宋_GB2312" w:eastAsia="仿宋_GB2312" w:cs="仿宋_GB2312"/>
          <w:sz w:val="28"/>
          <w:szCs w:val="28"/>
        </w:rPr>
        <w:t>作为一门造型艺术，是培养学生具有较强的手工成型能力和创造能力。使学生在较为系统地学习本课程的基础上，提高对三维造型形式美的认识，培养其动手能力；增强审美意识，提高审美水平；切实提高学生的综合素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）陶瓷造型设计</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通过本课程的教学，培养学生对陶艺设计形式及审美内涵的把握，使学生了解、掌握陶艺设计的基本原理及技法，掌握现代陶艺设计的发展方向，推动学生创造性思维和表现能力的拓展与延伸。该课程的开设不但是对学生综合造型能力及表现技能的提高，也是对学生文化素质和审美素养的提高。</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主要教学内容：陶艺概述、陶艺成型技法、陶艺装饰技法、施釉烧制工艺。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初步了解我国陶瓷艺术的发展概况，认识陶瓷艺术的发展历史；了解陶瓷艺术造型的基本特征，陶瓷造型的功能、材质、美感等基本规律及相互关系；学习和掌握陶瓷制作的基本技能和方法，能独立完成陶艺作品的设计、制作。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）陶瓷模具制作</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本课程主要讲述陶瓷原料、粉体的制备与合成、坯体和釉的配料计算、陶瓷坯体的成型及干燥、陶瓷材料的烧结、陶瓷的加工及改性等。目的在于使学生熟悉陶瓷生产中共同性的工艺过程及过程中发生的物理—化学变化，掌握工艺因素对陶瓷产品结构与性能的影响和基本的实验技能，能够从技术与经济的角度分析陶瓷生产中的问题和提出改进生产的方案，为毕业后从事专业工作打下必要的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熟练掌握陶瓷主要原料的性能、用途，掌握部分新型陶瓷原料的性能、用途，对其它原料的性能和用途有所了解；熟练掌握陶瓷制品的生产工艺流程，以及一些新型的工艺技术；掌握陶瓷制品的化学组成、显微结构和产品性能之间的相互关系。正确理解工艺因素对陶瓷制品显微结构和性能的影响；掌握陶瓷生产的基本实验方法，并能对陶瓷制品的性能进行分析。</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教学基本要求：能够从技术与经济的角度分析陶瓷生产中的问题和提出改进生产的方案，为毕业后从事专业工作打下必要的基础。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）陶瓷成型工艺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通过本课程的学习，学生应该掌握陶瓷印坯成型工艺。以及通过陶瓷印坯训练过程，让学生掌握材料的特殊性和印坯工艺的技术性。在印坯训练的过程中加强艺术性和技巧性的指导。 学生应该能够独立的完成从原料到造型实现的整个过程。</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陶瓷印坯成型概述 陶瓷印坯成型的程序；印坯成型基础训练与指导；印坯成型基础训练与指导；简单印坯成型训练与指导；罐的印坯成型训练与指导；瓶的印坯成型训练与指导；盘子的印坯成型训练与指导。</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教学基本要求：本课程前学生需修完《陶瓷工艺基础》。该课程是对“原料性质”和“工艺手段”的基础 支撑和工艺、技能支撑。</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）陶瓷装饰</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巩固与学习一些基本的陶瓷原料的工艺特性以及其在坯、釉中的作用。进行实际坯釉配方试验，掌握配方设计、计算与调整的方式方法。通过这个实训，让学生具备陶瓷企业中生产技术员，技术研发员等岗位所要求的基本技术技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主要教学内容：陶瓷产品和原料的熟悉；坯料配方设计及配制；釉料配方设计及配制。</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设计前要学习、收集、查阅国内外个中陶瓷配方的资料及方法，把前人的先进经验运用到生产实际中。以产品性能为主，进行坯釉配方、计算、试验，达到确定生产坯釉配方的要求。以小组 为单位，围绕工艺配方设计指导书，对基本的陶瓷原料外观、物化性能进行测试分析，掌握各种原料的性能及对坯釉配方的作用影响。</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六、各类课程学时</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各类课程学时分配</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课程类别/课程性质</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必修（学时）</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选修（学时）</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公共基础课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632</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192</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fldChar w:fldCharType="begin"/>
            </w:r>
            <w:r>
              <w:rPr>
                <w:rFonts w:hint="eastAsia" w:ascii="仿宋_GB2312" w:hAnsi="仿宋_GB2312" w:eastAsia="仿宋_GB2312" w:cs="仿宋_GB2312"/>
                <w:color w:val="000000"/>
                <w:kern w:val="0"/>
                <w:sz w:val="24"/>
                <w:szCs w:val="24"/>
                <w:vertAlign w:val="baseline"/>
                <w:lang w:val="en-US" w:eastAsia="zh-CN" w:bidi="ar"/>
              </w:rPr>
              <w:instrText xml:space="preserve"> = sum(B2:C2) \* MERGEFORMAT </w:instrText>
            </w:r>
            <w:r>
              <w:rPr>
                <w:rFonts w:hint="eastAsia" w:ascii="仿宋_GB2312" w:hAnsi="仿宋_GB2312" w:eastAsia="仿宋_GB2312" w:cs="仿宋_GB2312"/>
                <w:color w:val="000000"/>
                <w:kern w:val="0"/>
                <w:sz w:val="24"/>
                <w:szCs w:val="24"/>
                <w:vertAlign w:val="baseline"/>
                <w:lang w:val="en-US" w:eastAsia="zh-CN" w:bidi="ar"/>
              </w:rPr>
              <w:fldChar w:fldCharType="separate"/>
            </w:r>
            <w:r>
              <w:rPr>
                <w:rFonts w:hint="eastAsia" w:ascii="仿宋_GB2312" w:hAnsi="仿宋_GB2312" w:eastAsia="仿宋_GB2312" w:cs="仿宋_GB2312"/>
                <w:color w:val="000000"/>
                <w:kern w:val="0"/>
                <w:sz w:val="24"/>
                <w:szCs w:val="24"/>
                <w:vertAlign w:val="baseline"/>
                <w:lang w:val="en-US" w:eastAsia="zh-CN" w:bidi="ar"/>
              </w:rPr>
              <w:t>824</w:t>
            </w:r>
            <w:r>
              <w:rPr>
                <w:rFonts w:hint="eastAsia" w:ascii="仿宋_GB2312" w:hAnsi="仿宋_GB2312" w:eastAsia="仿宋_GB2312" w:cs="仿宋_GB2312"/>
                <w:color w:val="000000"/>
                <w:kern w:val="0"/>
                <w:sz w:val="24"/>
                <w:szCs w:val="24"/>
                <w:vertAlign w:val="baseli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784</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128</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sum(B3:C3)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912</w:t>
            </w:r>
            <w:r>
              <w:rPr>
                <w:rFonts w:hint="default" w:ascii="仿宋_GB2312" w:hAnsi="仿宋_GB2312" w:eastAsia="仿宋_GB2312" w:cs="仿宋_GB2312"/>
                <w:color w:val="000000"/>
                <w:kern w:val="0"/>
                <w:sz w:val="24"/>
                <w:szCs w:val="24"/>
                <w:vertAlign w:val="baseli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1002</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sum(B2:B4)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2418</w:t>
            </w:r>
            <w:r>
              <w:rPr>
                <w:rFonts w:hint="default" w:ascii="仿宋_GB2312" w:hAnsi="仿宋_GB2312" w:eastAsia="仿宋_GB2312" w:cs="仿宋_GB2312"/>
                <w:color w:val="000000"/>
                <w:kern w:val="0"/>
                <w:sz w:val="24"/>
                <w:szCs w:val="24"/>
                <w:vertAlign w:val="baseline"/>
                <w:lang w:val="en-US" w:eastAsia="zh-CN" w:bidi="ar"/>
              </w:rPr>
              <w:fldChar w:fldCharType="end"/>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sum(C2:C4)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320</w:t>
            </w:r>
            <w:r>
              <w:rPr>
                <w:rFonts w:hint="default" w:ascii="仿宋_GB2312" w:hAnsi="仿宋_GB2312" w:eastAsia="仿宋_GB2312" w:cs="仿宋_GB2312"/>
                <w:color w:val="000000"/>
                <w:kern w:val="0"/>
                <w:sz w:val="24"/>
                <w:szCs w:val="24"/>
                <w:vertAlign w:val="baseline"/>
                <w:lang w:val="en-US" w:eastAsia="zh-CN" w:bidi="ar"/>
              </w:rPr>
              <w:fldChar w:fldCharType="end"/>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sum(D2:D4)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2738</w:t>
            </w:r>
            <w:r>
              <w:rPr>
                <w:rFonts w:hint="default" w:ascii="仿宋_GB2312" w:hAnsi="仿宋_GB2312" w:eastAsia="仿宋_GB2312" w:cs="仿宋_GB2312"/>
                <w:color w:val="000000"/>
                <w:kern w:val="0"/>
                <w:sz w:val="24"/>
                <w:szCs w:val="24"/>
                <w:vertAlign w:val="baseline"/>
                <w:lang w:val="en-US" w:eastAsia="zh-CN" w:bidi="ar"/>
              </w:rPr>
              <w:fldChar w:fldCharType="end"/>
            </w:r>
          </w:p>
        </w:tc>
      </w:tr>
    </w:tbl>
    <w:p>
      <w:pPr>
        <w:keepNext w:val="0"/>
        <w:keepLines w:val="0"/>
        <w:pageBreakBefore w:val="0"/>
        <w:widowControl/>
        <w:suppressLineNumbers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各类课程学时比例</w:t>
      </w:r>
      <w:r>
        <w:rPr>
          <w:rFonts w:hint="eastAsia" w:ascii="宋体" w:hAnsi="宋体" w:eastAsia="宋体" w:cs="宋体"/>
          <w:color w:val="000000"/>
          <w:kern w:val="0"/>
          <w:sz w:val="24"/>
          <w:szCs w:val="24"/>
          <w:lang w:val="en-US" w:eastAsia="zh-CN" w:bidi="ar"/>
        </w:rPr>
        <w:t xml:space="preserve"> </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35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1"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课程组成</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公共、专业课（含限选和任选）</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公共选修课（含限选和任选）</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实践教学</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必修课（实验+上机+实践）</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37%</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七、毕业要求</w:t>
      </w:r>
      <w:r>
        <w:rPr>
          <w:rFonts w:hint="eastAsia" w:ascii="黑体" w:hAnsi="黑体" w:eastAsia="黑体" w:cs="黑体"/>
          <w:kern w:val="0"/>
          <w:sz w:val="28"/>
          <w:szCs w:val="28"/>
          <w:lang w:val="en-US" w:eastAsia="zh-CN" w:bidi="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宋体" w:hAnsi="宋体" w:eastAsia="宋体" w:cs="宋体"/>
          <w:color w:val="000000"/>
          <w:kern w:val="0"/>
          <w:sz w:val="24"/>
          <w:szCs w:val="24"/>
          <w:lang w:val="en-US" w:eastAsia="zh-CN" w:bidi="ar"/>
        </w:rPr>
        <w:t xml:space="preserve">    </w:t>
      </w:r>
      <w:r>
        <w:rPr>
          <w:rFonts w:hint="eastAsia" w:ascii="仿宋_GB2312" w:hAnsi="仿宋_GB2312" w:eastAsia="仿宋_GB2312" w:cs="仿宋_GB2312"/>
          <w:sz w:val="28"/>
          <w:szCs w:val="28"/>
          <w:lang w:val="en-US" w:eastAsia="zh-CN"/>
        </w:rPr>
        <w:t>修业期满，符合国家和学校相关规定，修读完人才培养方案规定的课程，成</w:t>
      </w:r>
      <w:r>
        <w:rPr>
          <w:rFonts w:hint="default" w:ascii="仿宋_GB2312" w:hAnsi="仿宋_GB2312" w:eastAsia="仿宋_GB2312" w:cs="仿宋_GB2312"/>
          <w:sz w:val="28"/>
          <w:szCs w:val="28"/>
          <w:lang w:val="en-US" w:eastAsia="zh-CN"/>
        </w:rPr>
        <w:t>绩合格，方予毕业。</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八、教学计划进程计划表</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footerReference r:id="rId5" w:type="default"/>
          <w:pgSz w:w="11906" w:h="16838"/>
          <w:pgMar w:top="2098" w:right="1474" w:bottom="1984" w:left="1587" w:header="851" w:footer="992" w:gutter="0"/>
          <w:pgNumType w:fmt="decimal"/>
          <w:cols w:space="0" w:num="1"/>
          <w:rtlGutter w:val="0"/>
          <w:docGrid w:type="lines" w:linePitch="316" w:charSpace="0"/>
        </w:sect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陶瓷设计与工艺专业教学进程计划</w:t>
      </w:r>
    </w:p>
    <w:tbl>
      <w:tblPr>
        <w:tblStyle w:val="4"/>
        <w:tblW w:w="14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375"/>
        <w:gridCol w:w="1331"/>
        <w:gridCol w:w="1280"/>
        <w:gridCol w:w="3227"/>
        <w:gridCol w:w="559"/>
        <w:gridCol w:w="516"/>
        <w:gridCol w:w="531"/>
        <w:gridCol w:w="729"/>
        <w:gridCol w:w="537"/>
        <w:gridCol w:w="538"/>
        <w:gridCol w:w="524"/>
        <w:gridCol w:w="554"/>
        <w:gridCol w:w="422"/>
        <w:gridCol w:w="446"/>
        <w:gridCol w:w="446"/>
        <w:gridCol w:w="466"/>
        <w:gridCol w:w="475"/>
        <w:gridCol w:w="460"/>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52" w:type="dxa"/>
            <w:gridSpan w:val="3"/>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类别</w:t>
            </w:r>
          </w:p>
        </w:tc>
        <w:tc>
          <w:tcPr>
            <w:tcW w:w="128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课程代码</w:t>
            </w:r>
          </w:p>
        </w:tc>
        <w:tc>
          <w:tcPr>
            <w:tcW w:w="32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课程名称</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考核方式</w:t>
            </w:r>
          </w:p>
        </w:tc>
        <w:tc>
          <w:tcPr>
            <w:tcW w:w="5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学分</w:t>
            </w:r>
          </w:p>
        </w:tc>
        <w:tc>
          <w:tcPr>
            <w:tcW w:w="729"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总学时</w:t>
            </w:r>
          </w:p>
        </w:tc>
        <w:tc>
          <w:tcPr>
            <w:tcW w:w="2153"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学时分配</w:t>
            </w:r>
          </w:p>
        </w:tc>
        <w:tc>
          <w:tcPr>
            <w:tcW w:w="86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第一学年</w:t>
            </w:r>
          </w:p>
        </w:tc>
        <w:tc>
          <w:tcPr>
            <w:tcW w:w="912"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第二学年</w:t>
            </w:r>
          </w:p>
        </w:tc>
        <w:tc>
          <w:tcPr>
            <w:tcW w:w="93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第三学年</w:t>
            </w:r>
          </w:p>
        </w:tc>
        <w:tc>
          <w:tcPr>
            <w:tcW w:w="1038"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开课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52" w:type="dxa"/>
            <w:gridSpan w:val="3"/>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考试</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考查</w:t>
            </w:r>
          </w:p>
        </w:tc>
        <w:tc>
          <w:tcPr>
            <w:tcW w:w="5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729"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理论</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实验</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上机</w:t>
            </w: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实践</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w:t>
            </w:r>
          </w:p>
        </w:tc>
        <w:tc>
          <w:tcPr>
            <w:tcW w:w="1038"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共</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础</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思想政治理论课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思想道德与法治</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毛泽东思想和中国特色社会主义理论体系概论</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18</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000000G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形势与政策</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780"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000041G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中国近现代史纲要</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职业素养课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000002G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计算机应用基础</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000003G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职业生涯规划</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000013G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大学生心理健康教育</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000043G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创业与就业指导</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文化课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000004G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大学语文</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000005G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大学英语</w:t>
            </w:r>
            <w:r>
              <w:rPr>
                <w:rFonts w:hint="eastAsia" w:ascii="微软雅黑" w:hAnsi="微软雅黑" w:eastAsia="微软雅黑" w:cs="微软雅黑"/>
                <w:color w:val="000000"/>
                <w:kern w:val="0"/>
                <w:sz w:val="15"/>
                <w:szCs w:val="15"/>
                <w:vertAlign w:val="baseline"/>
                <w:lang w:val="en-US" w:eastAsia="zh-CN" w:bidi="ar"/>
              </w:rPr>
              <w:t>Ⅰ</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000015G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大学英语</w:t>
            </w:r>
            <w:r>
              <w:rPr>
                <w:rFonts w:hint="eastAsia" w:ascii="微软雅黑" w:hAnsi="微软雅黑" w:eastAsia="微软雅黑" w:cs="微软雅黑"/>
                <w:color w:val="000000"/>
                <w:kern w:val="0"/>
                <w:sz w:val="15"/>
                <w:szCs w:val="15"/>
                <w:vertAlign w:val="baseline"/>
                <w:lang w:val="en-US" w:eastAsia="zh-CN" w:bidi="ar"/>
              </w:rPr>
              <w:t>Ⅱ</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Ⅰ</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Ⅱ</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000027G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Ⅲ</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000008G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军事理论</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小计</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15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38</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default" w:ascii="仿宋_GB2312" w:hAnsi="仿宋_GB2312" w:eastAsia="仿宋_GB2312" w:cs="仿宋_GB2312"/>
                <w:b/>
                <w:bCs/>
                <w:color w:val="auto"/>
                <w:kern w:val="0"/>
                <w:sz w:val="15"/>
                <w:szCs w:val="15"/>
                <w:vertAlign w:val="baseline"/>
                <w:lang w:val="en-US" w:eastAsia="zh-CN" w:bidi="ar"/>
              </w:rPr>
              <w:fldChar w:fldCharType="begin"/>
            </w:r>
            <w:r>
              <w:rPr>
                <w:rFonts w:hint="default" w:ascii="仿宋_GB2312" w:hAnsi="仿宋_GB2312" w:eastAsia="仿宋_GB2312" w:cs="仿宋_GB2312"/>
                <w:b/>
                <w:bCs/>
                <w:color w:val="auto"/>
                <w:kern w:val="0"/>
                <w:sz w:val="15"/>
                <w:szCs w:val="15"/>
                <w:vertAlign w:val="baseline"/>
                <w:lang w:val="en-US" w:eastAsia="zh-CN" w:bidi="ar"/>
              </w:rPr>
              <w:instrText xml:space="preserve"> = sum(I3:I17) \* MERGEFORMAT </w:instrText>
            </w:r>
            <w:r>
              <w:rPr>
                <w:rFonts w:hint="default" w:ascii="仿宋_GB2312" w:hAnsi="仿宋_GB2312" w:eastAsia="仿宋_GB2312" w:cs="仿宋_GB2312"/>
                <w:b/>
                <w:bCs/>
                <w:color w:val="auto"/>
                <w:kern w:val="0"/>
                <w:sz w:val="15"/>
                <w:szCs w:val="15"/>
                <w:vertAlign w:val="baseline"/>
                <w:lang w:val="en-US" w:eastAsia="zh-CN" w:bidi="ar"/>
              </w:rPr>
              <w:fldChar w:fldCharType="separate"/>
            </w:r>
            <w:r>
              <w:rPr>
                <w:rFonts w:hint="default" w:ascii="仿宋_GB2312" w:hAnsi="仿宋_GB2312" w:eastAsia="仿宋_GB2312" w:cs="仿宋_GB2312"/>
                <w:b/>
                <w:bCs/>
                <w:color w:val="auto"/>
                <w:kern w:val="0"/>
                <w:sz w:val="15"/>
                <w:szCs w:val="15"/>
                <w:vertAlign w:val="baseline"/>
                <w:lang w:val="en-US" w:eastAsia="zh-CN" w:bidi="ar"/>
              </w:rPr>
              <w:t>632</w:t>
            </w:r>
            <w:r>
              <w:rPr>
                <w:rFonts w:hint="default" w:ascii="仿宋_GB2312" w:hAnsi="仿宋_GB2312" w:eastAsia="仿宋_GB2312" w:cs="仿宋_GB2312"/>
                <w:b/>
                <w:bCs/>
                <w:color w:val="auto"/>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fldChar w:fldCharType="begin"/>
            </w:r>
            <w:r>
              <w:rPr>
                <w:rFonts w:hint="eastAsia" w:ascii="仿宋_GB2312" w:hAnsi="仿宋_GB2312" w:eastAsia="仿宋_GB2312" w:cs="仿宋_GB2312"/>
                <w:b/>
                <w:bCs/>
                <w:color w:val="auto"/>
                <w:kern w:val="0"/>
                <w:sz w:val="15"/>
                <w:szCs w:val="15"/>
                <w:vertAlign w:val="baseline"/>
                <w:lang w:val="en-US" w:eastAsia="zh-CN" w:bidi="ar"/>
              </w:rPr>
              <w:instrText xml:space="preserve"> = sum(J3:J17) \* MERGEFORMAT </w:instrText>
            </w:r>
            <w:r>
              <w:rPr>
                <w:rFonts w:hint="eastAsia" w:ascii="仿宋_GB2312" w:hAnsi="仿宋_GB2312" w:eastAsia="仿宋_GB2312" w:cs="仿宋_GB2312"/>
                <w:b/>
                <w:bCs/>
                <w:color w:val="auto"/>
                <w:kern w:val="0"/>
                <w:sz w:val="15"/>
                <w:szCs w:val="15"/>
                <w:vertAlign w:val="baseline"/>
                <w:lang w:val="en-US" w:eastAsia="zh-CN" w:bidi="ar"/>
              </w:rPr>
              <w:fldChar w:fldCharType="separate"/>
            </w:r>
            <w:r>
              <w:rPr>
                <w:rFonts w:hint="eastAsia" w:ascii="仿宋_GB2312" w:hAnsi="仿宋_GB2312" w:eastAsia="仿宋_GB2312" w:cs="仿宋_GB2312"/>
                <w:b/>
                <w:bCs/>
                <w:color w:val="auto"/>
                <w:kern w:val="0"/>
                <w:sz w:val="15"/>
                <w:szCs w:val="15"/>
                <w:vertAlign w:val="baseline"/>
                <w:lang w:val="en-US" w:eastAsia="zh-CN" w:bidi="ar"/>
              </w:rPr>
              <w:t>468</w:t>
            </w:r>
            <w:r>
              <w:rPr>
                <w:rFonts w:hint="eastAsia" w:ascii="仿宋_GB2312" w:hAnsi="仿宋_GB2312" w:eastAsia="仿宋_GB2312" w:cs="仿宋_GB2312"/>
                <w:b/>
                <w:bCs/>
                <w:color w:val="auto"/>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32</w:t>
            </w: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132</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4</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w:t>
            </w: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选修课</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tc>
        <w:tc>
          <w:tcPr>
            <w:tcW w:w="1280" w:type="dxa"/>
            <w:vAlign w:val="center"/>
          </w:tcPr>
          <w:p>
            <w:pPr>
              <w:pStyle w:val="7"/>
              <w:widowControl/>
              <w:spacing w:before="103" w:beforeAutospacing="0" w:after="0" w:afterAutospacing="0" w:line="276" w:lineRule="exact"/>
              <w:ind w:left="63" w:leftChars="0" w:right="96" w:rightChars="0"/>
              <w:jc w:val="center"/>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bidi="zh-CN"/>
              </w:rPr>
              <w:t>000050G</w:t>
            </w:r>
          </w:p>
        </w:tc>
        <w:tc>
          <w:tcPr>
            <w:tcW w:w="3227" w:type="dxa"/>
            <w:vAlign w:val="center"/>
          </w:tcPr>
          <w:p>
            <w:pPr>
              <w:pStyle w:val="7"/>
              <w:widowControl/>
              <w:spacing w:before="103" w:beforeAutospacing="0" w:after="0" w:afterAutospacing="0" w:line="276" w:lineRule="exact"/>
              <w:ind w:left="0" w:leftChars="0" w:right="0" w:rightChars="0"/>
              <w:jc w:val="center"/>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bidi="zh-CN"/>
              </w:rPr>
              <w:t>中共党史</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000060G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2"/>
                <w:sz w:val="15"/>
                <w:szCs w:val="15"/>
                <w:lang w:val="en-US" w:eastAsia="zh-CN"/>
              </w:rPr>
              <w:t>音乐欣赏</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000071G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2"/>
                <w:sz w:val="15"/>
                <w:szCs w:val="15"/>
                <w:lang w:val="en-US" w:eastAsia="zh-CN"/>
              </w:rPr>
              <w:t>演讲与口才</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任选课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000080G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lang w:val="en-US" w:eastAsia="zh-CN" w:bidi="ar"/>
              </w:rPr>
              <w:t>中华优秀传统文化</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000087G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2"/>
                <w:sz w:val="15"/>
                <w:szCs w:val="15"/>
                <w:lang w:val="en-US" w:eastAsia="zh-CN"/>
              </w:rPr>
              <w:t>摄影基础</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000082G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rPr>
              <w:t>运动与健康</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小计</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6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sum(I20:I25)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192</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sum(J20:J25)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144</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sum(M22:M25)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48</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040401Z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6"/>
                <w:szCs w:val="16"/>
                <w:vertAlign w:val="baseline"/>
                <w:lang w:val="en-US" w:eastAsia="zh-CN" w:bidi="ar"/>
              </w:rPr>
            </w:pPr>
            <w:r>
              <w:rPr>
                <w:rFonts w:hint="eastAsia" w:ascii="仿宋_GB2312" w:hAnsi="仿宋_GB2312" w:eastAsia="仿宋_GB2312" w:cs="仿宋_GB2312"/>
                <w:kern w:val="0"/>
                <w:sz w:val="16"/>
                <w:szCs w:val="16"/>
              </w:rPr>
              <w:t>造型基础</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50</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040402Z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6"/>
                <w:szCs w:val="16"/>
                <w:vertAlign w:val="baseline"/>
                <w:lang w:val="en-US" w:eastAsia="zh-CN" w:bidi="ar"/>
              </w:rPr>
            </w:pPr>
            <w:r>
              <w:rPr>
                <w:rFonts w:hint="eastAsia" w:ascii="仿宋_GB2312" w:hAnsi="仿宋_GB2312" w:eastAsia="仿宋_GB2312" w:cs="仿宋_GB2312"/>
                <w:kern w:val="0"/>
                <w:sz w:val="16"/>
                <w:szCs w:val="16"/>
              </w:rPr>
              <w:t>艺术概论</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040403Z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6"/>
                <w:szCs w:val="16"/>
                <w:vertAlign w:val="baseline"/>
                <w:lang w:val="en-US" w:eastAsia="zh-CN" w:bidi="ar"/>
              </w:rPr>
            </w:pPr>
            <w:r>
              <w:rPr>
                <w:rFonts w:hint="eastAsia" w:ascii="仿宋_GB2312" w:hAnsi="仿宋_GB2312" w:eastAsia="仿宋_GB2312" w:cs="仿宋_GB2312"/>
                <w:color w:val="000000"/>
                <w:kern w:val="2"/>
                <w:sz w:val="15"/>
                <w:szCs w:val="15"/>
                <w:lang w:val="en-US" w:eastAsia="zh-CN"/>
              </w:rPr>
              <w:t>3Dmax</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50</w:t>
            </w: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040404Z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6"/>
                <w:szCs w:val="16"/>
                <w:vertAlign w:val="baseline"/>
                <w:lang w:val="en-US" w:eastAsia="zh-CN" w:bidi="ar"/>
              </w:rPr>
            </w:pPr>
            <w:r>
              <w:rPr>
                <w:rFonts w:hint="eastAsia" w:ascii="仿宋_GB2312" w:hAnsi="仿宋_GB2312" w:eastAsia="仿宋_GB2312" w:cs="仿宋_GB2312"/>
                <w:kern w:val="0"/>
                <w:sz w:val="16"/>
                <w:szCs w:val="16"/>
              </w:rPr>
              <w:t>陶瓷工艺技术</w:t>
            </w:r>
            <w:r>
              <w:rPr>
                <w:rFonts w:hint="eastAsia" w:ascii="仿宋_GB2312" w:hAnsi="仿宋_GB2312" w:eastAsia="仿宋_GB2312" w:cs="仿宋_GB2312"/>
                <w:kern w:val="2"/>
                <w:szCs w:val="21"/>
              </w:rPr>
              <w:t>*</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040405Z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6"/>
                <w:szCs w:val="16"/>
                <w:vertAlign w:val="baseline"/>
                <w:lang w:val="en-US" w:eastAsia="zh-CN" w:bidi="ar"/>
              </w:rPr>
            </w:pPr>
            <w:r>
              <w:rPr>
                <w:rFonts w:hint="eastAsia" w:ascii="仿宋_GB2312" w:hAnsi="仿宋_GB2312" w:eastAsia="仿宋_GB2312" w:cs="仿宋_GB2312"/>
                <w:kern w:val="0"/>
                <w:sz w:val="16"/>
                <w:szCs w:val="16"/>
              </w:rPr>
              <w:t>陶瓷造型设计</w:t>
            </w:r>
            <w:r>
              <w:rPr>
                <w:rFonts w:hint="eastAsia" w:ascii="仿宋_GB2312" w:hAnsi="仿宋_GB2312" w:eastAsia="仿宋_GB2312" w:cs="仿宋_GB2312"/>
                <w:kern w:val="2"/>
                <w:szCs w:val="21"/>
              </w:rPr>
              <w:t>*</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040406Z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6"/>
                <w:szCs w:val="16"/>
                <w:vertAlign w:val="baseline"/>
                <w:lang w:val="en-US" w:eastAsia="zh-CN" w:bidi="ar"/>
              </w:rPr>
            </w:pPr>
            <w:r>
              <w:rPr>
                <w:rFonts w:hint="eastAsia" w:ascii="仿宋_GB2312" w:hAnsi="仿宋_GB2312" w:eastAsia="仿宋_GB2312" w:cs="仿宋_GB2312"/>
                <w:kern w:val="0"/>
                <w:sz w:val="16"/>
                <w:szCs w:val="16"/>
              </w:rPr>
              <w:t>陶瓷模具制作</w:t>
            </w:r>
            <w:r>
              <w:rPr>
                <w:rFonts w:hint="eastAsia" w:ascii="仿宋_GB2312" w:hAnsi="仿宋_GB2312" w:eastAsia="仿宋_GB2312" w:cs="仿宋_GB2312"/>
                <w:kern w:val="2"/>
                <w:szCs w:val="21"/>
              </w:rPr>
              <w:t>*</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040407Z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kern w:val="0"/>
                <w:sz w:val="16"/>
                <w:szCs w:val="16"/>
                <w:lang w:val="en-US" w:eastAsia="zh-CN" w:bidi="zh-CN"/>
              </w:rPr>
            </w:pPr>
            <w:r>
              <w:rPr>
                <w:rFonts w:hint="eastAsia" w:ascii="仿宋_GB2312" w:hAnsi="仿宋_GB2312" w:eastAsia="仿宋_GB2312" w:cs="仿宋_GB2312"/>
                <w:kern w:val="0"/>
                <w:sz w:val="16"/>
                <w:szCs w:val="16"/>
              </w:rPr>
              <w:t>陶瓷成型工艺</w:t>
            </w:r>
            <w:r>
              <w:rPr>
                <w:rFonts w:hint="eastAsia" w:ascii="仿宋_GB2312" w:hAnsi="仿宋_GB2312" w:eastAsia="仿宋_GB2312" w:cs="仿宋_GB2312"/>
                <w:color w:val="000000"/>
                <w:kern w:val="2"/>
                <w:sz w:val="15"/>
                <w:szCs w:val="15"/>
                <w:lang w:val="en-US"/>
              </w:rPr>
              <w:t>Ⅰ</w:t>
            </w:r>
            <w:r>
              <w:rPr>
                <w:rFonts w:hint="eastAsia" w:ascii="仿宋_GB2312" w:hAnsi="仿宋_GB2312" w:eastAsia="仿宋_GB2312" w:cs="仿宋_GB2312"/>
                <w:kern w:val="2"/>
                <w:szCs w:val="21"/>
              </w:rPr>
              <w:t>*</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40</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04048Z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kern w:val="0"/>
                <w:sz w:val="16"/>
                <w:szCs w:val="16"/>
                <w:lang w:val="en-US" w:eastAsia="zh-CN" w:bidi="zh-CN"/>
              </w:rPr>
            </w:pPr>
            <w:r>
              <w:rPr>
                <w:rFonts w:hint="eastAsia" w:ascii="仿宋_GB2312" w:hAnsi="仿宋_GB2312" w:eastAsia="仿宋_GB2312" w:cs="仿宋_GB2312"/>
                <w:kern w:val="0"/>
                <w:sz w:val="16"/>
                <w:szCs w:val="16"/>
              </w:rPr>
              <w:t>陶瓷成型工艺</w:t>
            </w:r>
            <w:r>
              <w:rPr>
                <w:rFonts w:hint="eastAsia" w:ascii="仿宋_GB2312" w:hAnsi="仿宋_GB2312" w:eastAsia="仿宋_GB2312" w:cs="仿宋_GB2312"/>
                <w:color w:val="000000"/>
                <w:kern w:val="2"/>
                <w:sz w:val="15"/>
                <w:szCs w:val="15"/>
                <w:lang w:val="en-US"/>
              </w:rPr>
              <w:t>Ⅱ</w:t>
            </w:r>
            <w:r>
              <w:rPr>
                <w:rFonts w:hint="eastAsia" w:ascii="仿宋_GB2312" w:hAnsi="仿宋_GB2312" w:eastAsia="仿宋_GB2312" w:cs="仿宋_GB2312"/>
                <w:kern w:val="2"/>
                <w:szCs w:val="21"/>
              </w:rPr>
              <w:t>*</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40</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04049Z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6"/>
                <w:szCs w:val="16"/>
                <w:vertAlign w:val="baseline"/>
                <w:lang w:val="en-US" w:eastAsia="zh-CN" w:bidi="ar"/>
              </w:rPr>
            </w:pPr>
            <w:r>
              <w:rPr>
                <w:rFonts w:hint="eastAsia" w:ascii="仿宋_GB2312" w:hAnsi="仿宋_GB2312" w:eastAsia="仿宋_GB2312" w:cs="仿宋_GB2312"/>
                <w:kern w:val="0"/>
                <w:sz w:val="16"/>
                <w:szCs w:val="16"/>
              </w:rPr>
              <w:t>现代陶艺</w:t>
            </w:r>
            <w:r>
              <w:rPr>
                <w:rFonts w:hint="eastAsia" w:ascii="仿宋_GB2312" w:hAnsi="仿宋_GB2312" w:eastAsia="仿宋_GB2312" w:cs="仿宋_GB2312"/>
                <w:kern w:val="2"/>
                <w:szCs w:val="21"/>
              </w:rPr>
              <w:t>*</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040410Z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6"/>
                <w:szCs w:val="16"/>
                <w:vertAlign w:val="baseline"/>
                <w:lang w:val="en-US" w:eastAsia="zh-CN" w:bidi="ar"/>
              </w:rPr>
            </w:pPr>
            <w:r>
              <w:rPr>
                <w:rFonts w:hint="eastAsia" w:ascii="仿宋_GB2312" w:hAnsi="仿宋_GB2312" w:eastAsia="仿宋_GB2312" w:cs="仿宋_GB2312"/>
                <w:kern w:val="0"/>
                <w:sz w:val="16"/>
                <w:szCs w:val="16"/>
              </w:rPr>
              <w:t>陶瓷装饰（雕刻）</w:t>
            </w:r>
            <w:r>
              <w:rPr>
                <w:rFonts w:hint="eastAsia" w:ascii="仿宋_GB2312" w:hAnsi="仿宋_GB2312" w:eastAsia="仿宋_GB2312" w:cs="仿宋_GB2312"/>
                <w:kern w:val="2"/>
                <w:szCs w:val="21"/>
              </w:rPr>
              <w:t>*</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040411Z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6"/>
                <w:szCs w:val="16"/>
                <w:vertAlign w:val="baseline"/>
                <w:lang w:val="en-US" w:eastAsia="zh-CN" w:bidi="ar"/>
              </w:rPr>
            </w:pPr>
            <w:r>
              <w:rPr>
                <w:rFonts w:hint="eastAsia" w:ascii="仿宋_GB2312" w:hAnsi="仿宋_GB2312" w:eastAsia="仿宋_GB2312" w:cs="仿宋_GB2312"/>
                <w:kern w:val="0"/>
                <w:sz w:val="16"/>
                <w:szCs w:val="16"/>
              </w:rPr>
              <w:t>陶瓷装饰（彩绘）</w:t>
            </w:r>
            <w:r>
              <w:rPr>
                <w:rFonts w:hint="eastAsia" w:ascii="仿宋_GB2312" w:hAnsi="仿宋_GB2312" w:eastAsia="仿宋_GB2312" w:cs="仿宋_GB2312"/>
                <w:kern w:val="2"/>
                <w:szCs w:val="21"/>
              </w:rPr>
              <w:t>*</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040412Z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6"/>
                <w:szCs w:val="16"/>
                <w:vertAlign w:val="baseline"/>
                <w:lang w:val="en-US" w:eastAsia="zh-CN" w:bidi="ar"/>
              </w:rPr>
            </w:pPr>
            <w:r>
              <w:rPr>
                <w:rFonts w:hint="eastAsia" w:ascii="仿宋_GB2312" w:hAnsi="仿宋_GB2312" w:eastAsia="仿宋_GB2312" w:cs="仿宋_GB2312"/>
                <w:kern w:val="0"/>
                <w:sz w:val="16"/>
                <w:szCs w:val="16"/>
              </w:rPr>
              <w:t>陶瓷雕塑</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b/>
                <w:bCs/>
                <w:color w:val="000000"/>
                <w:kern w:val="0"/>
                <w:sz w:val="15"/>
                <w:szCs w:val="15"/>
                <w:vertAlign w:val="baseline"/>
                <w:lang w:val="en-US" w:eastAsia="zh-CN" w:bidi="ar"/>
              </w:rPr>
              <w:t>小计</w:t>
            </w:r>
          </w:p>
        </w:tc>
        <w:tc>
          <w:tcPr>
            <w:tcW w:w="1075"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b/>
                <w:bCs/>
                <w:color w:val="000000"/>
                <w:kern w:val="2"/>
                <w:sz w:val="15"/>
                <w:szCs w:val="15"/>
                <w:lang w:val="en-US" w:eastAsia="zh-CN" w:bidi="zh-CN"/>
              </w:rPr>
            </w:pPr>
            <w:r>
              <w:rPr>
                <w:rFonts w:hint="eastAsia" w:ascii="仿宋_GB2312" w:hAnsi="仿宋_GB2312" w:eastAsia="仿宋_GB2312" w:cs="仿宋_GB2312"/>
                <w:b/>
                <w:bCs/>
                <w:color w:val="000000"/>
                <w:kern w:val="2"/>
                <w:sz w:val="15"/>
                <w:szCs w:val="15"/>
                <w:lang w:val="en-US" w:eastAsia="zh-CN"/>
              </w:rPr>
              <w:t>12门</w:t>
            </w:r>
          </w:p>
        </w:tc>
        <w:tc>
          <w:tcPr>
            <w:tcW w:w="531"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zh-CN"/>
              </w:rPr>
            </w:pPr>
            <w:r>
              <w:rPr>
                <w:rFonts w:hint="eastAsia" w:ascii="仿宋_GB2312" w:hAnsi="仿宋_GB2312" w:eastAsia="仿宋_GB2312" w:cs="仿宋_GB2312"/>
                <w:b/>
                <w:bCs/>
                <w:color w:val="000000"/>
                <w:kern w:val="2"/>
                <w:sz w:val="15"/>
                <w:szCs w:val="15"/>
                <w:lang w:val="en-US" w:eastAsia="zh-CN" w:bidi="zh-CN"/>
              </w:rPr>
              <w:t>43</w:t>
            </w:r>
          </w:p>
        </w:tc>
        <w:tc>
          <w:tcPr>
            <w:tcW w:w="729"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zh-CN"/>
              </w:rPr>
            </w:pPr>
            <w:r>
              <w:rPr>
                <w:rFonts w:hint="eastAsia" w:ascii="仿宋_GB2312" w:hAnsi="仿宋_GB2312" w:eastAsia="仿宋_GB2312" w:cs="仿宋_GB2312"/>
                <w:b/>
                <w:bCs/>
                <w:color w:val="000000"/>
                <w:kern w:val="2"/>
                <w:sz w:val="15"/>
                <w:szCs w:val="15"/>
                <w:lang w:val="en-US" w:eastAsia="zh-CN" w:bidi="zh-CN"/>
              </w:rPr>
              <w:t>784</w:t>
            </w:r>
          </w:p>
        </w:tc>
        <w:tc>
          <w:tcPr>
            <w:tcW w:w="53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zh-CN"/>
              </w:rPr>
            </w:pPr>
            <w:r>
              <w:rPr>
                <w:rFonts w:hint="eastAsia" w:ascii="仿宋_GB2312" w:hAnsi="仿宋_GB2312" w:eastAsia="仿宋_GB2312" w:cs="仿宋_GB2312"/>
                <w:b/>
                <w:bCs/>
                <w:color w:val="000000"/>
                <w:kern w:val="2"/>
                <w:sz w:val="15"/>
                <w:szCs w:val="15"/>
                <w:lang w:val="en-US" w:eastAsia="zh-CN" w:bidi="zh-CN"/>
              </w:rPr>
              <w:t>380</w:t>
            </w:r>
          </w:p>
        </w:tc>
        <w:tc>
          <w:tcPr>
            <w:tcW w:w="53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zh-CN"/>
              </w:rPr>
            </w:pPr>
            <w:r>
              <w:rPr>
                <w:rFonts w:hint="eastAsia" w:ascii="仿宋_GB2312" w:hAnsi="仿宋_GB2312" w:eastAsia="仿宋_GB2312" w:cs="仿宋_GB2312"/>
                <w:b/>
                <w:bCs/>
                <w:color w:val="000000"/>
                <w:kern w:val="2"/>
                <w:sz w:val="15"/>
                <w:szCs w:val="15"/>
                <w:lang w:val="en-US" w:eastAsia="zh-CN" w:bidi="zh-CN"/>
              </w:rPr>
              <w:t>0</w:t>
            </w:r>
          </w:p>
        </w:tc>
        <w:tc>
          <w:tcPr>
            <w:tcW w:w="52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zh-CN"/>
              </w:rPr>
            </w:pPr>
            <w:r>
              <w:rPr>
                <w:rFonts w:hint="eastAsia" w:ascii="仿宋_GB2312" w:hAnsi="仿宋_GB2312" w:eastAsia="仿宋_GB2312" w:cs="仿宋_GB2312"/>
                <w:b/>
                <w:bCs/>
                <w:color w:val="000000"/>
                <w:kern w:val="2"/>
                <w:sz w:val="15"/>
                <w:szCs w:val="15"/>
                <w:lang w:val="en-US" w:eastAsia="zh-CN" w:bidi="zh-CN"/>
              </w:rPr>
              <w:t>50</w:t>
            </w:r>
          </w:p>
        </w:tc>
        <w:tc>
          <w:tcPr>
            <w:tcW w:w="55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zh-CN"/>
              </w:rPr>
            </w:pPr>
            <w:r>
              <w:rPr>
                <w:rFonts w:hint="eastAsia" w:ascii="仿宋_GB2312" w:hAnsi="仿宋_GB2312" w:eastAsia="仿宋_GB2312" w:cs="仿宋_GB2312"/>
                <w:b/>
                <w:bCs/>
                <w:color w:val="000000"/>
                <w:kern w:val="2"/>
                <w:sz w:val="15"/>
                <w:szCs w:val="15"/>
                <w:lang w:val="en-US" w:eastAsia="zh-CN" w:bidi="zh-CN"/>
              </w:rPr>
              <w:t>354</w:t>
            </w:r>
          </w:p>
        </w:tc>
        <w:tc>
          <w:tcPr>
            <w:tcW w:w="422"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zh-CN"/>
              </w:rPr>
            </w:pPr>
            <w:r>
              <w:rPr>
                <w:rFonts w:hint="eastAsia" w:ascii="仿宋_GB2312" w:hAnsi="仿宋_GB2312" w:eastAsia="仿宋_GB2312" w:cs="仿宋_GB2312"/>
                <w:b/>
                <w:bCs/>
                <w:color w:val="000000"/>
                <w:kern w:val="2"/>
                <w:sz w:val="15"/>
                <w:szCs w:val="15"/>
                <w:lang w:val="en-US" w:eastAsia="zh-CN" w:bidi="zh-CN"/>
              </w:rPr>
              <w:t>8</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zh-CN"/>
              </w:rPr>
            </w:pPr>
            <w:r>
              <w:rPr>
                <w:rFonts w:hint="eastAsia" w:ascii="仿宋_GB2312" w:hAnsi="仿宋_GB2312" w:eastAsia="仿宋_GB2312" w:cs="仿宋_GB2312"/>
                <w:b/>
                <w:bCs/>
                <w:color w:val="000000"/>
                <w:kern w:val="2"/>
                <w:sz w:val="15"/>
                <w:szCs w:val="15"/>
                <w:lang w:val="en-US" w:eastAsia="zh-CN" w:bidi="zh-CN"/>
              </w:rPr>
              <w:t>8</w:t>
            </w:r>
          </w:p>
        </w:tc>
        <w:tc>
          <w:tcPr>
            <w:tcW w:w="44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zh-CN"/>
              </w:rPr>
            </w:pPr>
            <w:r>
              <w:rPr>
                <w:rFonts w:hint="eastAsia" w:ascii="仿宋_GB2312" w:hAnsi="仿宋_GB2312" w:eastAsia="仿宋_GB2312" w:cs="仿宋_GB2312"/>
                <w:b/>
                <w:bCs/>
                <w:color w:val="000000"/>
                <w:kern w:val="2"/>
                <w:sz w:val="15"/>
                <w:szCs w:val="15"/>
                <w:lang w:val="en-US" w:eastAsia="zh-CN" w:bidi="zh-CN"/>
              </w:rPr>
              <w:t>16</w:t>
            </w:r>
          </w:p>
        </w:tc>
        <w:tc>
          <w:tcPr>
            <w:tcW w:w="466"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zh-CN"/>
              </w:rPr>
            </w:pPr>
            <w:r>
              <w:rPr>
                <w:rFonts w:hint="eastAsia" w:ascii="仿宋_GB2312" w:hAnsi="仿宋_GB2312" w:eastAsia="仿宋_GB2312" w:cs="仿宋_GB2312"/>
                <w:b/>
                <w:bCs/>
                <w:color w:val="000000"/>
                <w:kern w:val="2"/>
                <w:sz w:val="15"/>
                <w:szCs w:val="15"/>
                <w:lang w:val="en-US" w:eastAsia="zh-CN" w:bidi="zh-CN"/>
              </w:rPr>
              <w:t>16</w:t>
            </w:r>
          </w:p>
        </w:tc>
        <w:tc>
          <w:tcPr>
            <w:tcW w:w="47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zh-CN"/>
              </w:rPr>
            </w:pPr>
            <w:r>
              <w:rPr>
                <w:rFonts w:hint="eastAsia" w:ascii="仿宋_GB2312" w:hAnsi="仿宋_GB2312" w:eastAsia="仿宋_GB2312" w:cs="仿宋_GB2312"/>
                <w:b/>
                <w:bCs/>
                <w:color w:val="000000"/>
                <w:kern w:val="2"/>
                <w:sz w:val="15"/>
                <w:szCs w:val="15"/>
                <w:lang w:val="en-US" w:eastAsia="zh-CN" w:bidi="zh-CN"/>
              </w:rPr>
              <w:t>0</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b/>
                <w:bCs/>
                <w:color w:val="000000"/>
                <w:kern w:val="2"/>
                <w:sz w:val="15"/>
                <w:szCs w:val="15"/>
                <w:lang w:val="en-US" w:eastAsia="zh-CN" w:bidi="zh-CN"/>
              </w:rPr>
            </w:pPr>
            <w:r>
              <w:rPr>
                <w:rFonts w:hint="eastAsia" w:ascii="仿宋_GB2312" w:hAnsi="仿宋_GB2312" w:eastAsia="仿宋_GB2312" w:cs="仿宋_GB2312"/>
                <w:b/>
                <w:bCs/>
                <w:color w:val="000000"/>
                <w:kern w:val="2"/>
                <w:sz w:val="15"/>
                <w:szCs w:val="15"/>
                <w:lang w:val="en-US" w:eastAsia="zh-CN" w:bidi="zh-CN"/>
              </w:rPr>
              <w:t>0</w:t>
            </w:r>
          </w:p>
        </w:tc>
        <w:tc>
          <w:tcPr>
            <w:tcW w:w="1038"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选修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040413Z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宋体" w:hAnsi="宋体" w:eastAsia="宋体" w:cs="宋体"/>
                <w:color w:val="000000"/>
                <w:kern w:val="0"/>
                <w:sz w:val="16"/>
                <w:szCs w:val="16"/>
                <w:vertAlign w:val="baseline"/>
                <w:lang w:val="en-US" w:eastAsia="zh-CN" w:bidi="ar"/>
              </w:rPr>
            </w:pPr>
            <w:r>
              <w:rPr>
                <w:rFonts w:hint="eastAsia" w:ascii="仿宋_GB2312" w:hAnsi="仿宋_GB2312" w:eastAsia="仿宋_GB2312" w:cs="仿宋_GB2312"/>
                <w:color w:val="000000"/>
                <w:kern w:val="0"/>
                <w:sz w:val="16"/>
                <w:szCs w:val="16"/>
                <w:vertAlign w:val="baseline"/>
                <w:lang w:val="en-US" w:eastAsia="zh-CN" w:bidi="ar"/>
              </w:rPr>
              <w:t>陶瓷简史</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040414Z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宋体" w:hAnsi="宋体" w:eastAsia="宋体" w:cs="宋体"/>
                <w:kern w:val="0"/>
                <w:sz w:val="16"/>
                <w:szCs w:val="16"/>
                <w:lang w:val="en-US" w:eastAsia="zh-CN"/>
              </w:rPr>
            </w:pPr>
            <w:r>
              <w:rPr>
                <w:rFonts w:hint="eastAsia" w:ascii="仿宋_GB2312" w:hAnsi="仿宋_GB2312" w:eastAsia="仿宋_GB2312" w:cs="仿宋_GB2312"/>
                <w:color w:val="000000"/>
                <w:kern w:val="0"/>
                <w:sz w:val="16"/>
                <w:szCs w:val="16"/>
                <w:vertAlign w:val="baseline"/>
                <w:lang w:val="en-US" w:eastAsia="zh-CN" w:bidi="ar"/>
              </w:rPr>
              <w:t>装饰图案构成</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任选课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040415Z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6"/>
                <w:szCs w:val="16"/>
                <w:vertAlign w:val="baseline"/>
                <w:lang w:val="en-US" w:eastAsia="zh-CN" w:bidi="ar"/>
              </w:rPr>
            </w:pPr>
            <w:r>
              <w:rPr>
                <w:rFonts w:hint="eastAsia" w:ascii="仿宋_GB2312" w:hAnsi="仿宋_GB2312" w:eastAsia="仿宋_GB2312" w:cs="仿宋_GB2312"/>
                <w:color w:val="000000"/>
                <w:kern w:val="0"/>
                <w:sz w:val="16"/>
                <w:szCs w:val="16"/>
                <w:vertAlign w:val="baseline"/>
                <w:lang w:val="en-US" w:eastAsia="zh-CN" w:bidi="ar"/>
              </w:rPr>
              <w:t>瓷板画工艺</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040416Z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6"/>
                <w:szCs w:val="16"/>
                <w:vertAlign w:val="baseline"/>
                <w:lang w:val="en-US" w:eastAsia="zh-CN" w:bidi="ar"/>
              </w:rPr>
            </w:pPr>
            <w:r>
              <w:rPr>
                <w:rFonts w:hint="eastAsia" w:ascii="仿宋_GB2312" w:hAnsi="仿宋_GB2312" w:eastAsia="仿宋_GB2312" w:cs="仿宋_GB2312"/>
                <w:color w:val="000000"/>
                <w:kern w:val="0"/>
                <w:sz w:val="16"/>
                <w:szCs w:val="16"/>
                <w:vertAlign w:val="baseline"/>
                <w:lang w:val="en-US" w:eastAsia="zh-CN" w:bidi="ar"/>
              </w:rPr>
              <w:t>中国画</w:t>
            </w:r>
          </w:p>
        </w:tc>
        <w:tc>
          <w:tcPr>
            <w:tcW w:w="55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陶瓷工程系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小计</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8</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128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80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48</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8</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公共基础课程合计</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21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50</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824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612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180</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w:t>
            </w: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专业课程合计</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51</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912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460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50</w:t>
            </w: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402</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8</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综合实践教学合计</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6项 41 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41</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1002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1002</w:t>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24</w:t>
            </w: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总计</w:t>
            </w:r>
          </w:p>
        </w:tc>
        <w:tc>
          <w:tcPr>
            <w:tcW w:w="1075"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43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default" w:ascii="仿宋_GB2312" w:hAnsi="仿宋_GB2312" w:eastAsia="仿宋_GB2312" w:cs="仿宋_GB2312"/>
                <w:color w:val="000000"/>
                <w:kern w:val="0"/>
                <w:sz w:val="15"/>
                <w:szCs w:val="15"/>
                <w:vertAlign w:val="baseline"/>
                <w:lang w:val="en-US" w:eastAsia="zh-CN" w:bidi="ar"/>
              </w:rPr>
              <w:fldChar w:fldCharType="begin"/>
            </w:r>
            <w:r>
              <w:rPr>
                <w:rFonts w:hint="default" w:ascii="仿宋_GB2312" w:hAnsi="仿宋_GB2312" w:eastAsia="仿宋_GB2312" w:cs="仿宋_GB2312"/>
                <w:color w:val="000000"/>
                <w:kern w:val="0"/>
                <w:sz w:val="15"/>
                <w:szCs w:val="15"/>
                <w:vertAlign w:val="baseline"/>
                <w:lang w:val="en-US" w:eastAsia="zh-CN" w:bidi="ar"/>
              </w:rPr>
              <w:instrText xml:space="preserve"> = sum(C44:C46) \* MERGEFORMAT </w:instrText>
            </w:r>
            <w:r>
              <w:rPr>
                <w:rFonts w:hint="default" w:ascii="仿宋_GB2312" w:hAnsi="仿宋_GB2312" w:eastAsia="仿宋_GB2312" w:cs="仿宋_GB2312"/>
                <w:color w:val="000000"/>
                <w:kern w:val="0"/>
                <w:sz w:val="15"/>
                <w:szCs w:val="15"/>
                <w:vertAlign w:val="baseline"/>
                <w:lang w:val="en-US" w:eastAsia="zh-CN" w:bidi="ar"/>
              </w:rPr>
              <w:fldChar w:fldCharType="separate"/>
            </w:r>
            <w:r>
              <w:rPr>
                <w:rFonts w:hint="default" w:ascii="仿宋_GB2312" w:hAnsi="仿宋_GB2312" w:eastAsia="仿宋_GB2312" w:cs="仿宋_GB2312"/>
                <w:color w:val="000000"/>
                <w:kern w:val="0"/>
                <w:sz w:val="15"/>
                <w:szCs w:val="15"/>
                <w:vertAlign w:val="baseline"/>
                <w:lang w:val="en-US" w:eastAsia="zh-CN" w:bidi="ar"/>
              </w:rPr>
              <w:t>142</w:t>
            </w:r>
            <w:r>
              <w:rPr>
                <w:rFonts w:hint="default" w:ascii="仿宋_GB2312" w:hAnsi="仿宋_GB2312" w:eastAsia="仿宋_GB2312" w:cs="仿宋_GB2312"/>
                <w:color w:val="000000"/>
                <w:kern w:val="0"/>
                <w:sz w:val="15"/>
                <w:szCs w:val="15"/>
                <w:vertAlign w:val="baseline"/>
                <w:lang w:val="en-US" w:eastAsia="zh-CN" w:bidi="ar"/>
              </w:rPr>
              <w:fldChar w:fldCharType="end"/>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default" w:ascii="仿宋_GB2312" w:hAnsi="仿宋_GB2312" w:eastAsia="仿宋_GB2312" w:cs="仿宋_GB2312"/>
                <w:color w:val="000000"/>
                <w:kern w:val="0"/>
                <w:sz w:val="15"/>
                <w:szCs w:val="15"/>
                <w:vertAlign w:val="baseline"/>
                <w:lang w:val="en-US" w:eastAsia="zh-CN" w:bidi="ar"/>
              </w:rPr>
              <w:fldChar w:fldCharType="begin"/>
            </w:r>
            <w:r>
              <w:rPr>
                <w:rFonts w:hint="default" w:ascii="仿宋_GB2312" w:hAnsi="仿宋_GB2312" w:eastAsia="仿宋_GB2312" w:cs="仿宋_GB2312"/>
                <w:color w:val="000000"/>
                <w:kern w:val="0"/>
                <w:sz w:val="15"/>
                <w:szCs w:val="15"/>
                <w:vertAlign w:val="baseline"/>
                <w:lang w:val="en-US" w:eastAsia="zh-CN" w:bidi="ar"/>
              </w:rPr>
              <w:instrText xml:space="preserve"> = sum(D44:D46) \* MERGEFORMAT </w:instrText>
            </w:r>
            <w:r>
              <w:rPr>
                <w:rFonts w:hint="default" w:ascii="仿宋_GB2312" w:hAnsi="仿宋_GB2312" w:eastAsia="仿宋_GB2312" w:cs="仿宋_GB2312"/>
                <w:color w:val="000000"/>
                <w:kern w:val="0"/>
                <w:sz w:val="15"/>
                <w:szCs w:val="15"/>
                <w:vertAlign w:val="baseline"/>
                <w:lang w:val="en-US" w:eastAsia="zh-CN" w:bidi="ar"/>
              </w:rPr>
              <w:fldChar w:fldCharType="separate"/>
            </w:r>
            <w:r>
              <w:rPr>
                <w:rFonts w:hint="default" w:ascii="仿宋_GB2312" w:hAnsi="仿宋_GB2312" w:eastAsia="仿宋_GB2312" w:cs="仿宋_GB2312"/>
                <w:color w:val="000000"/>
                <w:kern w:val="0"/>
                <w:sz w:val="15"/>
                <w:szCs w:val="15"/>
                <w:vertAlign w:val="baseline"/>
                <w:lang w:val="en-US" w:eastAsia="zh-CN" w:bidi="ar"/>
              </w:rPr>
              <w:t>2738</w:t>
            </w:r>
            <w:r>
              <w:rPr>
                <w:rFonts w:hint="default" w:ascii="仿宋_GB2312" w:hAnsi="仿宋_GB2312" w:eastAsia="仿宋_GB2312" w:cs="仿宋_GB2312"/>
                <w:color w:val="000000"/>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default" w:ascii="仿宋_GB2312" w:hAnsi="仿宋_GB2312" w:eastAsia="仿宋_GB2312" w:cs="仿宋_GB2312"/>
                <w:color w:val="000000"/>
                <w:kern w:val="0"/>
                <w:sz w:val="15"/>
                <w:szCs w:val="15"/>
                <w:vertAlign w:val="baseline"/>
                <w:lang w:val="en-US" w:eastAsia="zh-CN" w:bidi="ar"/>
              </w:rPr>
              <w:fldChar w:fldCharType="begin"/>
            </w:r>
            <w:r>
              <w:rPr>
                <w:rFonts w:hint="default" w:ascii="仿宋_GB2312" w:hAnsi="仿宋_GB2312" w:eastAsia="仿宋_GB2312" w:cs="仿宋_GB2312"/>
                <w:color w:val="000000"/>
                <w:kern w:val="0"/>
                <w:sz w:val="15"/>
                <w:szCs w:val="15"/>
                <w:vertAlign w:val="baseline"/>
                <w:lang w:val="en-US" w:eastAsia="zh-CN" w:bidi="ar"/>
              </w:rPr>
              <w:instrText xml:space="preserve"> = sum(E44:E46) \* MERGEFORMAT </w:instrText>
            </w:r>
            <w:r>
              <w:rPr>
                <w:rFonts w:hint="default" w:ascii="仿宋_GB2312" w:hAnsi="仿宋_GB2312" w:eastAsia="仿宋_GB2312" w:cs="仿宋_GB2312"/>
                <w:color w:val="000000"/>
                <w:kern w:val="0"/>
                <w:sz w:val="15"/>
                <w:szCs w:val="15"/>
                <w:vertAlign w:val="baseline"/>
                <w:lang w:val="en-US" w:eastAsia="zh-CN" w:bidi="ar"/>
              </w:rPr>
              <w:fldChar w:fldCharType="separate"/>
            </w:r>
            <w:r>
              <w:rPr>
                <w:rFonts w:hint="default" w:ascii="仿宋_GB2312" w:hAnsi="仿宋_GB2312" w:eastAsia="仿宋_GB2312" w:cs="仿宋_GB2312"/>
                <w:color w:val="000000"/>
                <w:kern w:val="0"/>
                <w:sz w:val="15"/>
                <w:szCs w:val="15"/>
                <w:vertAlign w:val="baseline"/>
                <w:lang w:val="en-US" w:eastAsia="zh-CN" w:bidi="ar"/>
              </w:rPr>
              <w:t>1072</w:t>
            </w:r>
            <w:r>
              <w:rPr>
                <w:rFonts w:hint="default" w:ascii="仿宋_GB2312" w:hAnsi="仿宋_GB2312" w:eastAsia="仿宋_GB2312" w:cs="仿宋_GB2312"/>
                <w:color w:val="000000"/>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82</w:t>
            </w:r>
          </w:p>
        </w:tc>
        <w:tc>
          <w:tcPr>
            <w:tcW w:w="5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default" w:ascii="仿宋_GB2312" w:hAnsi="仿宋_GB2312" w:eastAsia="仿宋_GB2312" w:cs="仿宋_GB2312"/>
                <w:color w:val="000000"/>
                <w:kern w:val="0"/>
                <w:sz w:val="15"/>
                <w:szCs w:val="15"/>
                <w:vertAlign w:val="baseline"/>
                <w:lang w:val="en-US" w:eastAsia="zh-CN" w:bidi="ar"/>
              </w:rPr>
              <w:fldChar w:fldCharType="begin"/>
            </w:r>
            <w:r>
              <w:rPr>
                <w:rFonts w:hint="default" w:ascii="仿宋_GB2312" w:hAnsi="仿宋_GB2312" w:eastAsia="仿宋_GB2312" w:cs="仿宋_GB2312"/>
                <w:color w:val="000000"/>
                <w:kern w:val="0"/>
                <w:sz w:val="15"/>
                <w:szCs w:val="15"/>
                <w:vertAlign w:val="baseline"/>
                <w:lang w:val="en-US" w:eastAsia="zh-CN" w:bidi="ar"/>
              </w:rPr>
              <w:instrText xml:space="preserve"> = sum(H44:H46) \* MERGEFORMAT </w:instrText>
            </w:r>
            <w:r>
              <w:rPr>
                <w:rFonts w:hint="default" w:ascii="仿宋_GB2312" w:hAnsi="仿宋_GB2312" w:eastAsia="仿宋_GB2312" w:cs="仿宋_GB2312"/>
                <w:color w:val="000000"/>
                <w:kern w:val="0"/>
                <w:sz w:val="15"/>
                <w:szCs w:val="15"/>
                <w:vertAlign w:val="baseline"/>
                <w:lang w:val="en-US" w:eastAsia="zh-CN" w:bidi="ar"/>
              </w:rPr>
              <w:fldChar w:fldCharType="separate"/>
            </w:r>
            <w:r>
              <w:rPr>
                <w:rFonts w:hint="default" w:ascii="仿宋_GB2312" w:hAnsi="仿宋_GB2312" w:eastAsia="仿宋_GB2312" w:cs="仿宋_GB2312"/>
                <w:color w:val="000000"/>
                <w:kern w:val="0"/>
                <w:sz w:val="15"/>
                <w:szCs w:val="15"/>
                <w:vertAlign w:val="baseline"/>
                <w:lang w:val="en-US" w:eastAsia="zh-CN" w:bidi="ar"/>
              </w:rPr>
              <w:t>1584</w:t>
            </w:r>
            <w:r>
              <w:rPr>
                <w:rFonts w:hint="default" w:ascii="仿宋_GB2312" w:hAnsi="仿宋_GB2312" w:eastAsia="仿宋_GB2312" w:cs="仿宋_GB2312"/>
                <w:color w:val="000000"/>
                <w:kern w:val="0"/>
                <w:sz w:val="15"/>
                <w:szCs w:val="15"/>
                <w:vertAlign w:val="baseline"/>
                <w:lang w:val="en-US" w:eastAsia="zh-CN" w:bidi="ar"/>
              </w:rPr>
              <w:fldChar w:fldCharType="end"/>
            </w:r>
          </w:p>
        </w:tc>
        <w:tc>
          <w:tcPr>
            <w:tcW w:w="4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26</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24</w:t>
            </w:r>
          </w:p>
        </w:tc>
        <w:tc>
          <w:tcPr>
            <w:tcW w:w="46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22</w:t>
            </w:r>
          </w:p>
        </w:tc>
        <w:tc>
          <w:tcPr>
            <w:tcW w:w="4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10</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24</w:t>
            </w:r>
          </w:p>
        </w:tc>
        <w:tc>
          <w:tcPr>
            <w:tcW w:w="10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bl>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注：</w:t>
      </w:r>
      <w:r>
        <w:rPr>
          <w:rFonts w:hint="default"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 xml:space="preserve">核心课程 </w:t>
      </w:r>
      <w:r>
        <w:rPr>
          <w:rFonts w:hint="default" w:ascii="仿宋_GB2312" w:hAnsi="仿宋_GB2312" w:eastAsia="仿宋_GB2312" w:cs="仿宋_GB2312"/>
          <w:sz w:val="28"/>
          <w:szCs w:val="28"/>
          <w:lang w:val="en-US" w:eastAsia="zh-CN"/>
        </w:rPr>
        <w:t xml:space="preserve">6--8 </w:t>
      </w:r>
      <w:r>
        <w:rPr>
          <w:rFonts w:hint="eastAsia" w:ascii="仿宋_GB2312" w:hAnsi="仿宋_GB2312" w:eastAsia="仿宋_GB2312" w:cs="仿宋_GB2312"/>
          <w:sz w:val="28"/>
          <w:szCs w:val="28"/>
          <w:lang w:val="en-US" w:eastAsia="zh-CN"/>
        </w:rPr>
        <w:t>门；</w:t>
      </w:r>
      <w:r>
        <w:rPr>
          <w:rFonts w:hint="default"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核心课程名称后面加</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pgSz w:w="16838" w:h="11906" w:orient="landscape"/>
          <w:pgMar w:top="2098" w:right="1474" w:bottom="1984" w:left="1587" w:header="851" w:footer="992" w:gutter="0"/>
          <w:pgNumType w:fmt="decimal"/>
          <w:cols w:space="0" w:num="1"/>
          <w:rtlGutter w:val="0"/>
          <w:docGrid w:type="lines" w:linePitch="312" w:charSpace="0"/>
        </w:sectPr>
      </w:pPr>
    </w:p>
    <w:tbl>
      <w:tblPr>
        <w:tblStyle w:val="4"/>
        <w:tblpPr w:leftFromText="180" w:rightFromText="180" w:vertAnchor="text" w:horzAnchor="page" w:tblpX="1365" w:tblpY="550"/>
        <w:tblOverlap w:val="never"/>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35"/>
        <w:gridCol w:w="665"/>
        <w:gridCol w:w="673"/>
        <w:gridCol w:w="622"/>
        <w:gridCol w:w="474"/>
        <w:gridCol w:w="2"/>
        <w:gridCol w:w="472"/>
        <w:gridCol w:w="453"/>
        <w:gridCol w:w="545"/>
        <w:gridCol w:w="460"/>
        <w:gridCol w:w="454"/>
        <w:gridCol w:w="82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3"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课程</w:t>
            </w:r>
          </w:p>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代码</w:t>
            </w:r>
          </w:p>
        </w:tc>
        <w:tc>
          <w:tcPr>
            <w:tcW w:w="1735"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实践教学项目</w:t>
            </w:r>
          </w:p>
        </w:tc>
        <w:tc>
          <w:tcPr>
            <w:tcW w:w="665"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课程</w:t>
            </w:r>
          </w:p>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性质</w:t>
            </w:r>
          </w:p>
        </w:tc>
        <w:tc>
          <w:tcPr>
            <w:tcW w:w="673"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学分</w:t>
            </w:r>
          </w:p>
        </w:tc>
        <w:tc>
          <w:tcPr>
            <w:tcW w:w="622"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周数</w:t>
            </w:r>
          </w:p>
        </w:tc>
        <w:tc>
          <w:tcPr>
            <w:tcW w:w="2860" w:type="dxa"/>
            <w:gridSpan w:val="7"/>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学期安排</w:t>
            </w:r>
          </w:p>
        </w:tc>
        <w:tc>
          <w:tcPr>
            <w:tcW w:w="827"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实践</w:t>
            </w:r>
          </w:p>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场所</w:t>
            </w:r>
          </w:p>
        </w:tc>
        <w:tc>
          <w:tcPr>
            <w:tcW w:w="757" w:type="dxa"/>
            <w:vMerge w:val="restart"/>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83"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1735"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665"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673"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622"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474"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1</w:t>
            </w:r>
          </w:p>
        </w:tc>
        <w:tc>
          <w:tcPr>
            <w:tcW w:w="474" w:type="dxa"/>
            <w:gridSpan w:val="2"/>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2</w:t>
            </w:r>
          </w:p>
        </w:tc>
        <w:tc>
          <w:tcPr>
            <w:tcW w:w="45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3</w:t>
            </w:r>
          </w:p>
        </w:tc>
        <w:tc>
          <w:tcPr>
            <w:tcW w:w="54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4</w:t>
            </w:r>
          </w:p>
        </w:tc>
        <w:tc>
          <w:tcPr>
            <w:tcW w:w="460"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5</w:t>
            </w:r>
          </w:p>
        </w:tc>
        <w:tc>
          <w:tcPr>
            <w:tcW w:w="454"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6</w:t>
            </w:r>
          </w:p>
        </w:tc>
        <w:tc>
          <w:tcPr>
            <w:tcW w:w="827"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757" w:type="dxa"/>
            <w:vMerge w:val="continue"/>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040401S</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rPr>
              <w:t>军事训练</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040402S</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rPr>
              <w:t>公益劳动</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7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7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8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040403S</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rPr>
              <w:t>跟岗实习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校外</w:t>
            </w:r>
          </w:p>
        </w:tc>
        <w:tc>
          <w:tcPr>
            <w:tcW w:w="75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0"/>
                <w:sz w:val="18"/>
                <w:szCs w:val="18"/>
                <w:vertAlign w:val="baseline"/>
                <w:lang w:val="en-US" w:eastAsia="zh-CN" w:bidi="ar"/>
              </w:rPr>
              <w:t>从符合要求的企业和岗位中选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040404S</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rPr>
              <w:t>职业资格取证培训</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040405S</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eastAsia="zh-CN"/>
              </w:rPr>
              <w:t>陶瓷设计实训</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040405S</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毕业设计（论文）</w:t>
            </w:r>
          </w:p>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rPr>
              <w:t>（含顶岗实习）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eastAsia="zh-CN"/>
              </w:rPr>
              <w:t>24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eastAsia="zh-CN"/>
              </w:rPr>
              <w:t>24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p>
        </w:tc>
        <w:tc>
          <w:tcPr>
            <w:tcW w:w="45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eastAsia="zh-CN"/>
              </w:rPr>
              <w:t>8</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eastAsia="zh-CN"/>
              </w:rPr>
              <w:t>16</w:t>
            </w: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rPr>
              <w:t>校外</w:t>
            </w:r>
          </w:p>
        </w:tc>
        <w:tc>
          <w:tcPr>
            <w:tcW w:w="75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zh-CN"/>
              </w:rPr>
            </w:pPr>
            <w:r>
              <w:rPr>
                <w:rFonts w:hint="eastAsia" w:ascii="仿宋_GB2312" w:hAnsi="仿宋_GB2312" w:eastAsia="仿宋_GB2312" w:cs="仿宋_GB2312"/>
                <w:color w:val="000000"/>
                <w:kern w:val="2"/>
                <w:sz w:val="18"/>
                <w:szCs w:val="18"/>
                <w:lang w:val="en-US"/>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gridSpan w:val="2"/>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r>
              <w:rPr>
                <w:rFonts w:hint="eastAsia" w:ascii="仿宋_GB2312" w:hAnsi="仿宋_GB2312" w:eastAsia="仿宋_GB2312" w:cs="仿宋_GB2312"/>
                <w:color w:val="000000"/>
                <w:kern w:val="2"/>
                <w:sz w:val="18"/>
                <w:szCs w:val="18"/>
                <w:lang w:val="en-US"/>
              </w:rPr>
              <w:t>小计</w:t>
            </w:r>
          </w:p>
        </w:tc>
        <w:tc>
          <w:tcPr>
            <w:tcW w:w="66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41</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41</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5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5</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16</w:t>
            </w:r>
          </w:p>
        </w:tc>
        <w:tc>
          <w:tcPr>
            <w:tcW w:w="82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c>
          <w:tcPr>
            <w:tcW w:w="757"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rPr>
            </w:pP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综合实践教学安排</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注明：公益劳动 1 周，分散执行。</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选修课</w:t>
      </w:r>
    </w:p>
    <w:tbl>
      <w:tblPr>
        <w:tblStyle w:val="8"/>
        <w:tblW w:w="96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798"/>
        <w:gridCol w:w="714"/>
        <w:gridCol w:w="845"/>
        <w:gridCol w:w="1970"/>
        <w:gridCol w:w="645"/>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67" w:beforeAutospacing="0" w:after="0" w:afterAutospacing="0" w:line="313" w:lineRule="exact"/>
              <w:ind w:left="276"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课程类别</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3" w:right="47"/>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课程代码</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24"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课程名称</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42"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16" w:right="104"/>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0" w:right="95"/>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32" w:right="11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32" w:right="12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798" w:type="dxa"/>
            <w:vMerge w:val="restart"/>
            <w:tcBorders>
              <w:top w:val="single" w:color="000000" w:sz="6" w:space="0"/>
              <w:left w:val="single" w:color="000000" w:sz="6" w:space="0"/>
              <w:right w:val="single" w:color="000000" w:sz="6" w:space="0"/>
            </w:tcBorders>
            <w:shd w:val="clear" w:color="auto" w:fill="auto"/>
            <w:vAlign w:val="center"/>
          </w:tcPr>
          <w:p>
            <w:pPr>
              <w:pStyle w:val="7"/>
              <w:widowControl/>
              <w:spacing w:before="4" w:beforeAutospacing="0"/>
              <w:jc w:val="both"/>
              <w:rPr>
                <w:rFonts w:hint="eastAsia" w:ascii="仿宋_GB2312" w:hAnsi="仿宋_GB2312" w:eastAsia="仿宋_GB2312" w:cs="仿宋_GB2312"/>
                <w:sz w:val="18"/>
                <w:szCs w:val="18"/>
                <w:lang w:eastAsia="en-US"/>
              </w:rPr>
            </w:pPr>
          </w:p>
          <w:p>
            <w:pPr>
              <w:pStyle w:val="7"/>
              <w:widowControl/>
              <w:spacing w:before="0" w:beforeAutospacing="0" w:after="0" w:afterAutospacing="0" w:line="304" w:lineRule="auto"/>
              <w:ind w:left="370" w:right="23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公共限</w:t>
            </w:r>
            <w:r>
              <w:rPr>
                <w:rFonts w:hint="eastAsia" w:ascii="仿宋_GB2312" w:hAnsi="仿宋_GB2312" w:eastAsia="仿宋_GB2312" w:cs="仿宋_GB2312"/>
                <w:sz w:val="18"/>
                <w:szCs w:val="18"/>
                <w:lang w:val="en-US" w:eastAsia="zh-CN"/>
              </w:rPr>
              <w:t>定</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p>
            <w:pPr>
              <w:pStyle w:val="7"/>
              <w:widowControl/>
              <w:spacing w:before="0" w:beforeAutospacing="0" w:after="0" w:afterAutospacing="0" w:line="304" w:lineRule="auto"/>
              <w:ind w:left="190" w:right="5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w:t>
            </w:r>
            <w:r>
              <w:rPr>
                <w:rFonts w:hint="eastAsia" w:ascii="仿宋_GB2312" w:hAnsi="仿宋_GB2312" w:eastAsia="仿宋_GB2312" w:cs="仿宋_GB2312"/>
                <w:spacing w:val="-9"/>
                <w:sz w:val="18"/>
                <w:szCs w:val="18"/>
                <w:lang w:eastAsia="en-US"/>
              </w:rPr>
              <w:t>每个</w:t>
            </w:r>
            <w:r>
              <w:rPr>
                <w:rFonts w:hint="eastAsia" w:ascii="仿宋_GB2312" w:hAnsi="仿宋_GB2312" w:eastAsia="仿宋_GB2312" w:cs="仿宋_GB2312"/>
                <w:spacing w:val="-6"/>
                <w:sz w:val="18"/>
                <w:szCs w:val="18"/>
                <w:lang w:eastAsia="en-US"/>
              </w:rPr>
              <w:t>模块至</w:t>
            </w:r>
            <w:r>
              <w:rPr>
                <w:rFonts w:hint="eastAsia" w:ascii="仿宋_GB2312" w:hAnsi="仿宋_GB2312" w:eastAsia="仿宋_GB2312" w:cs="仿宋_GB2312"/>
                <w:spacing w:val="-4"/>
                <w:sz w:val="18"/>
                <w:szCs w:val="18"/>
                <w:lang w:eastAsia="en-US"/>
              </w:rPr>
              <w:t xml:space="preserve">少选 </w:t>
            </w:r>
            <w:r>
              <w:rPr>
                <w:rFonts w:hint="eastAsia" w:ascii="仿宋_GB2312" w:hAnsi="仿宋_GB2312" w:eastAsia="仿宋_GB2312" w:cs="仿宋_GB2312"/>
                <w:sz w:val="18"/>
                <w:szCs w:val="18"/>
                <w:lang w:eastAsia="en-US"/>
              </w:rPr>
              <w:t>1 门）</w:t>
            </w:r>
          </w:p>
        </w:tc>
        <w:tc>
          <w:tcPr>
            <w:tcW w:w="714" w:type="dxa"/>
            <w:vMerge w:val="restart"/>
            <w:tcBorders>
              <w:top w:val="single" w:color="000000" w:sz="6" w:space="0"/>
              <w:left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模块一</w:t>
            </w:r>
          </w:p>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历史类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中共党史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改革开放史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社会主义发展史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新中国史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模块二</w:t>
            </w: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公共艺术类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音乐欣赏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美术鉴赏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firstLine="540" w:firstLineChars="30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书法鉴赏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0" w:leftChars="0" w:right="123" w:rightChars="0"/>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8"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12"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戏剧影视鉴赏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7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right w:val="single" w:color="000000" w:sz="6" w:space="0"/>
            </w:tcBorders>
            <w:shd w:val="clear" w:color="auto" w:fill="auto"/>
            <w:vAlign w:val="top"/>
          </w:tcPr>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p>
          <w:p>
            <w:pPr>
              <w:pStyle w:val="7"/>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模块三</w:t>
            </w:r>
            <w:r>
              <w:rPr>
                <w:rFonts w:hint="eastAsia" w:ascii="仿宋_GB2312" w:hAnsi="仿宋_GB2312" w:eastAsia="仿宋_GB2312" w:cs="仿宋_GB2312"/>
                <w:sz w:val="18"/>
                <w:szCs w:val="18"/>
                <w:lang w:val="en-US" w:eastAsia="zh-CN"/>
              </w:rPr>
              <w:t>素质提升类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创新方法与创新思维</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7"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演讲与口才</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515"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商务礼仪与人际交往能力</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普通话</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39"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应用文写作</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3" w:beforeAutospacing="0" w:after="0" w:afterAutospacing="0" w:line="276" w:lineRule="exact"/>
              <w:ind w:left="223" w:leftChars="0" w:right="81"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restart"/>
            <w:tcBorders>
              <w:top w:val="single" w:color="000000" w:sz="6" w:space="0"/>
              <w:left w:val="single" w:color="000000" w:sz="6" w:space="0"/>
              <w:right w:val="single" w:color="000000" w:sz="6" w:space="0"/>
            </w:tcBorders>
            <w:shd w:val="clear" w:color="auto" w:fill="auto"/>
            <w:vAlign w:val="center"/>
          </w:tcPr>
          <w:p>
            <w:pPr>
              <w:pStyle w:val="7"/>
              <w:widowControl/>
              <w:spacing w:before="132" w:beforeAutospacing="0" w:after="0" w:afterAutospacing="0" w:line="304" w:lineRule="auto"/>
              <w:ind w:left="610" w:right="46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公共任</w:t>
            </w:r>
            <w:r>
              <w:rPr>
                <w:rFonts w:hint="eastAsia" w:ascii="仿宋_GB2312" w:hAnsi="仿宋_GB2312" w:eastAsia="仿宋_GB2312" w:cs="仿宋_GB2312"/>
                <w:sz w:val="18"/>
                <w:szCs w:val="18"/>
                <w:lang w:val="en-US" w:eastAsia="zh-CN"/>
              </w:rPr>
              <w:t>意</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中华优秀传统文化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pStyle w:val="7"/>
              <w:widowControl/>
              <w:spacing w:line="301" w:lineRule="exact"/>
              <w:ind w:left="139"/>
              <w:jc w:val="center"/>
              <w:rPr>
                <w:rFonts w:hint="eastAsia" w:ascii="仿宋_GB2312" w:hAnsi="仿宋_GB2312" w:eastAsia="仿宋_GB2312" w:cs="仿宋_GB231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饮食文化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运动与健康</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right="0" w:firstLine="720" w:firstLineChars="4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中华传统武术</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音乐识谱与民乐入门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000085G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简笔画</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right="104" w:firstLine="360" w:firstLineChars="2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000086G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手风琴入门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132" w:right="11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4" w:beforeAutospacing="0" w:after="0" w:afterAutospacing="0" w:line="275"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000087G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摄影基础</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000088G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围棋入门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000089G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基础日语口语</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bl>
    <w:p>
      <w:pPr>
        <w:spacing w:line="550" w:lineRule="exact"/>
        <w:ind w:firstLine="560" w:firstLineChars="200"/>
        <w:rPr>
          <w:rFonts w:ascii="黑体" w:hAnsi="黑体" w:eastAsia="黑体" w:cs="黑体"/>
          <w:bCs/>
          <w:color w:val="000000" w:themeColor="text1"/>
          <w:sz w:val="28"/>
          <w:szCs w:val="28"/>
          <w:lang w:val="en-US"/>
          <w14:textFill>
            <w14:solidFill>
              <w14:schemeClr w14:val="tx1"/>
            </w14:solidFill>
          </w14:textFill>
        </w:rPr>
      </w:pPr>
      <w:r>
        <w:rPr>
          <w:rFonts w:hint="eastAsia" w:ascii="黑体" w:hAnsi="黑体" w:eastAsia="黑体" w:cs="黑体"/>
          <w:bCs/>
          <w:color w:val="000000" w:themeColor="text1"/>
          <w:sz w:val="28"/>
          <w:szCs w:val="28"/>
          <w:lang w:val="en-US"/>
          <w14:textFill>
            <w14:solidFill>
              <w14:schemeClr w14:val="tx1"/>
            </w14:solidFill>
          </w14:textFill>
        </w:rPr>
        <w:t>九、教学保障</w:t>
      </w:r>
    </w:p>
    <w:p>
      <w:pPr>
        <w:spacing w:line="550" w:lineRule="exact"/>
        <w:rPr>
          <w:rFonts w:ascii="宋体" w:hAnsi="宋体" w:eastAsia="宋体" w:cs="宋体"/>
          <w:color w:val="000000"/>
          <w:sz w:val="24"/>
          <w:szCs w:val="24"/>
          <w:lang w:val="en-US"/>
        </w:rPr>
      </w:pPr>
      <w:r>
        <w:rPr>
          <w:rFonts w:hint="eastAsia" w:ascii="宋体" w:hAnsi="宋体" w:eastAsia="宋体" w:cs="宋体"/>
          <w:color w:val="000000"/>
          <w:sz w:val="24"/>
          <w:szCs w:val="24"/>
          <w:lang w:val="en-US"/>
        </w:rPr>
        <w:t xml:space="preserve">    </w:t>
      </w:r>
      <w:r>
        <w:rPr>
          <w:rFonts w:hint="eastAsia" w:ascii="楷体" w:eastAsia="楷体"/>
          <w:b/>
          <w:bCs/>
          <w:sz w:val="28"/>
          <w:szCs w:val="28"/>
          <w:lang w:val="en-US"/>
        </w:rPr>
        <w:t>（一）师资队伍</w:t>
      </w:r>
    </w:p>
    <w:p>
      <w:pPr>
        <w:overflowPunct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rPr>
        <w:t>艺术设计</w:t>
      </w:r>
      <w:r>
        <w:rPr>
          <w:rFonts w:hint="eastAsia" w:ascii="仿宋_GB2312" w:hAnsi="仿宋_GB2312" w:eastAsia="仿宋_GB2312" w:cs="仿宋_GB2312"/>
          <w:color w:val="000000"/>
          <w:sz w:val="28"/>
          <w:szCs w:val="28"/>
        </w:rPr>
        <w:t>教研室成立于2018年，现共有专兼职教师</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人，其中专职教师</w:t>
      </w:r>
      <w:r>
        <w:rPr>
          <w:rFonts w:hint="eastAsia" w:ascii="仿宋_GB2312" w:hAnsi="仿宋_GB2312" w:eastAsia="仿宋_GB2312" w:cs="仿宋_GB2312"/>
          <w:color w:val="000000"/>
          <w:sz w:val="28"/>
          <w:szCs w:val="28"/>
          <w:lang w:val="en-US"/>
        </w:rPr>
        <w:t>7</w:t>
      </w:r>
      <w:r>
        <w:rPr>
          <w:rFonts w:hint="eastAsia" w:ascii="仿宋_GB2312" w:hAnsi="仿宋_GB2312" w:eastAsia="仿宋_GB2312" w:cs="仿宋_GB2312"/>
          <w:color w:val="000000"/>
          <w:sz w:val="28"/>
          <w:szCs w:val="28"/>
        </w:rPr>
        <w:t>人，硕士研究生学历</w:t>
      </w:r>
      <w:r>
        <w:rPr>
          <w:rFonts w:hint="eastAsia" w:ascii="仿宋_GB2312" w:hAnsi="仿宋_GB2312" w:eastAsia="仿宋_GB2312" w:cs="仿宋_GB2312"/>
          <w:color w:val="000000"/>
          <w:sz w:val="28"/>
          <w:szCs w:val="28"/>
          <w:lang w:val="en-US"/>
        </w:rPr>
        <w:t>6</w:t>
      </w:r>
      <w:r>
        <w:rPr>
          <w:rFonts w:hint="eastAsia" w:ascii="仿宋_GB2312" w:hAnsi="仿宋_GB2312" w:eastAsia="仿宋_GB2312" w:cs="仿宋_GB2312"/>
          <w:color w:val="000000"/>
          <w:sz w:val="28"/>
          <w:szCs w:val="28"/>
        </w:rPr>
        <w:t>人，副教授以上职称</w:t>
      </w:r>
      <w:r>
        <w:rPr>
          <w:rFonts w:hint="eastAsia" w:ascii="仿宋_GB2312" w:hAnsi="仿宋_GB2312" w:eastAsia="仿宋_GB2312" w:cs="仿宋_GB2312"/>
          <w:color w:val="000000"/>
          <w:sz w:val="28"/>
          <w:szCs w:val="28"/>
          <w:lang w:val="en-US"/>
        </w:rPr>
        <w:t>2</w:t>
      </w:r>
      <w:r>
        <w:rPr>
          <w:rFonts w:hint="eastAsia" w:ascii="仿宋_GB2312" w:hAnsi="仿宋_GB2312" w:eastAsia="仿宋_GB2312" w:cs="仿宋_GB2312"/>
          <w:color w:val="000000"/>
          <w:sz w:val="28"/>
          <w:szCs w:val="28"/>
        </w:rPr>
        <w:t>人，“双师型”教师</w:t>
      </w:r>
      <w:r>
        <w:rPr>
          <w:rFonts w:hint="eastAsia" w:ascii="仿宋_GB2312" w:hAnsi="仿宋_GB2312" w:eastAsia="仿宋_GB2312" w:cs="仿宋_GB2312"/>
          <w:color w:val="000000"/>
          <w:sz w:val="28"/>
          <w:szCs w:val="28"/>
          <w:lang w:val="en-US"/>
        </w:rPr>
        <w:t>5</w:t>
      </w:r>
      <w:r>
        <w:rPr>
          <w:rFonts w:hint="eastAsia" w:ascii="仿宋_GB2312" w:hAnsi="仿宋_GB2312" w:eastAsia="仿宋_GB2312" w:cs="仿宋_GB2312"/>
          <w:color w:val="000000"/>
          <w:sz w:val="28"/>
          <w:szCs w:val="28"/>
        </w:rPr>
        <w:t>人。</w:t>
      </w:r>
    </w:p>
    <w:p>
      <w:pPr>
        <w:numPr>
          <w:ilvl w:val="0"/>
          <w:numId w:val="1"/>
        </w:numPr>
        <w:spacing w:line="550" w:lineRule="exact"/>
        <w:rPr>
          <w:rFonts w:ascii="楷体" w:eastAsia="楷体"/>
          <w:b/>
          <w:bCs/>
          <w:sz w:val="28"/>
          <w:szCs w:val="28"/>
          <w:lang w:val="en-US"/>
        </w:rPr>
      </w:pPr>
      <w:r>
        <w:rPr>
          <w:rFonts w:hint="eastAsia" w:ascii="楷体" w:eastAsia="楷体"/>
          <w:b/>
          <w:bCs/>
          <w:sz w:val="28"/>
          <w:szCs w:val="28"/>
          <w:lang w:val="en-US"/>
        </w:rPr>
        <w:t>教学设施</w:t>
      </w:r>
    </w:p>
    <w:p>
      <w:pPr>
        <w:overflowPunct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现有教学科研仪器设备总值达1268.64万元，仪器设备共657台（套），多媒体教室54间，其中专业使用</w:t>
      </w:r>
      <w:r>
        <w:rPr>
          <w:rFonts w:hint="eastAsia" w:ascii="仿宋_GB2312" w:hAnsi="仿宋_GB2312" w:eastAsia="仿宋_GB2312" w:cs="仿宋_GB2312"/>
          <w:color w:val="000000"/>
          <w:sz w:val="28"/>
          <w:szCs w:val="28"/>
          <w:lang w:val="en-US"/>
        </w:rPr>
        <w:t>多</w:t>
      </w:r>
      <w:r>
        <w:rPr>
          <w:rFonts w:hint="eastAsia" w:ascii="仿宋_GB2312" w:hAnsi="仿宋_GB2312" w:eastAsia="仿宋_GB2312" w:cs="仿宋_GB2312"/>
          <w:color w:val="000000"/>
          <w:sz w:val="28"/>
          <w:szCs w:val="28"/>
        </w:rPr>
        <w:t>媒体教室6间，各类专业教学科研仪器设备87台套，具备较为完善的现代化教学设施。</w:t>
      </w:r>
    </w:p>
    <w:p>
      <w:pPr>
        <w:widowControl/>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rPr>
        <w:t xml:space="preserve">1.计算机实训机房 用于计算机辅助设计 </w:t>
      </w:r>
    </w:p>
    <w:p>
      <w:pPr>
        <w:widowControl/>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rPr>
        <w:t xml:space="preserve">实训课程：PH0TOSHOP </w:t>
      </w:r>
    </w:p>
    <w:p>
      <w:pPr>
        <w:widowControl/>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rPr>
        <w:t xml:space="preserve">2 陶艺制作实训室 用于工学结合课程项目综合 </w:t>
      </w:r>
    </w:p>
    <w:p>
      <w:pPr>
        <w:widowControl/>
        <w:spacing w:line="360" w:lineRule="auto"/>
        <w:rPr>
          <w:rFonts w:hint="eastAsia" w:ascii="仿宋_GB2312" w:hAnsi="仿宋_GB2312" w:eastAsia="仿宋_GB2312" w:cs="仿宋_GB2312"/>
          <w:sz w:val="28"/>
          <w:szCs w:val="28"/>
          <w:lang w:val="en-US"/>
        </w:rPr>
      </w:pPr>
      <w:r>
        <w:rPr>
          <w:rFonts w:hint="eastAsia" w:ascii="仿宋_GB2312" w:hAnsi="仿宋_GB2312" w:eastAsia="仿宋_GB2312" w:cs="仿宋_GB2312"/>
          <w:color w:val="000000"/>
          <w:sz w:val="28"/>
          <w:szCs w:val="28"/>
          <w:lang w:val="en-US"/>
        </w:rPr>
        <w:t>实训课程：陶瓷工艺与材料研究</w:t>
      </w:r>
    </w:p>
    <w:p>
      <w:pPr>
        <w:widowControl/>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rPr>
        <w:t xml:space="preserve">3 烧制实训室 </w:t>
      </w:r>
    </w:p>
    <w:p>
      <w:pPr>
        <w:widowControl/>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rPr>
        <w:t xml:space="preserve">实训课程：烧制技术操作实训 </w:t>
      </w:r>
    </w:p>
    <w:p>
      <w:pPr>
        <w:widowControl/>
        <w:spacing w:line="360" w:lineRule="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 xml:space="preserve">综合项目实训 </w:t>
      </w:r>
    </w:p>
    <w:p>
      <w:pPr>
        <w:widowControl/>
        <w:spacing w:line="360" w:lineRule="auto"/>
        <w:ind w:firstLine="280" w:firstLineChars="1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4 化学实验室</w:t>
      </w:r>
    </w:p>
    <w:p>
      <w:pPr>
        <w:widowControl/>
        <w:spacing w:line="360" w:lineRule="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实训课程：有机化学、物理化学实验研究、陶瓷坯釉配方</w:t>
      </w:r>
    </w:p>
    <w:p>
      <w:pPr>
        <w:spacing w:line="550" w:lineRule="exact"/>
        <w:rPr>
          <w:rFonts w:ascii="仿宋" w:hAnsi="仿宋" w:eastAsia="仿宋" w:cs="仿宋"/>
          <w:color w:val="000000"/>
          <w:sz w:val="28"/>
          <w:szCs w:val="28"/>
          <w:lang w:val="en-US"/>
        </w:rPr>
      </w:pPr>
      <w:r>
        <w:rPr>
          <w:rFonts w:hint="eastAsia" w:ascii="仿宋" w:hAnsi="仿宋" w:eastAsia="仿宋" w:cs="仿宋"/>
          <w:color w:val="000000"/>
          <w:sz w:val="28"/>
          <w:szCs w:val="28"/>
          <w:lang w:val="en-US"/>
        </w:rPr>
        <w:t xml:space="preserve">    </w:t>
      </w:r>
      <w:r>
        <w:rPr>
          <w:rFonts w:hint="eastAsia" w:ascii="仿宋" w:hAnsi="仿宋" w:eastAsia="仿宋" w:cs="仿宋"/>
          <w:b/>
          <w:bCs/>
          <w:sz w:val="28"/>
          <w:szCs w:val="28"/>
          <w:lang w:val="en-US"/>
        </w:rPr>
        <w:t>（三）教学资源</w:t>
      </w:r>
    </w:p>
    <w:p>
      <w:pPr>
        <w:widowControl/>
        <w:ind w:firstLine="560" w:firstLineChars="2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建成千兆以太网多层交换技术和国内高端网络产品为主导，集防火墙、入侵检测、身份认证等网络安全系统为一体,光纤到楼、百兆速率交换到桌面的网络构架,覆盖院内办公区、教学区、图书馆、生产性实习基地、社区等区域的校园网系统。建成教学教务信息化管理系统、学院精品课程中心、网络课程中心等。形成有利于学生自主学习、内容丰富、使用便捷、更新及时的数字化专业学习资源和其它学习资源。</w:t>
      </w:r>
    </w:p>
    <w:p>
      <w:pPr>
        <w:spacing w:line="550" w:lineRule="exact"/>
        <w:rPr>
          <w:rFonts w:ascii="楷体" w:hAnsi="楷体" w:eastAsia="楷体" w:cs="楷体"/>
          <w:color w:val="000000"/>
          <w:sz w:val="24"/>
          <w:szCs w:val="24"/>
          <w:lang w:val="en-US"/>
        </w:rPr>
      </w:pPr>
      <w:r>
        <w:rPr>
          <w:rFonts w:hint="eastAsia" w:ascii="楷体" w:hAnsi="楷体" w:eastAsia="楷体" w:cs="楷体"/>
          <w:color w:val="000000"/>
          <w:sz w:val="24"/>
          <w:szCs w:val="24"/>
          <w:lang w:val="en-US"/>
        </w:rPr>
        <w:t xml:space="preserve">    </w:t>
      </w:r>
      <w:r>
        <w:rPr>
          <w:rFonts w:hint="eastAsia" w:ascii="楷体" w:eastAsia="楷体"/>
          <w:b/>
          <w:bCs/>
          <w:sz w:val="28"/>
          <w:szCs w:val="28"/>
          <w:lang w:val="en-US"/>
        </w:rPr>
        <w:t>（四）教学方法</w:t>
      </w:r>
    </w:p>
    <w:p>
      <w:pPr>
        <w:widowControl/>
        <w:ind w:firstLine="560" w:firstLineChars="2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1.是通过参加学院组织的信息化教学手段与方法的学习与推广，专业教师在“超星泛雅+学习通” 平台上进行教育教学课程改革与建设，在课堂教学中广泛推广使用，力争达到应有的效果。</w:t>
      </w:r>
    </w:p>
    <w:p>
      <w:pPr>
        <w:widowControl/>
        <w:ind w:firstLine="560" w:firstLineChars="2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2.进一步推进内涵建设 一是开展“一师一企一项目”活动，每一名教师联系一个与专业对口的企业或事业单位，在企 业或事业单位兼职设计师，艺术指导或艺术顾问，每学期至少从企业或事业单位引进一个项目，把 企业项目运用到校内实践教学中。</w:t>
      </w:r>
    </w:p>
    <w:p>
      <w:pPr>
        <w:widowControl/>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rPr>
        <w:t xml:space="preserve">3.专业教学资源库建设 建立专业课程平台体系、课程教学资料，制定在线资源库建设计划和实施方案，安排专业教师 按时间节点依次上传专业课程设计、视频、PPT 等教学资源材料，完善专业教学资源库建设。 </w:t>
      </w:r>
    </w:p>
    <w:p>
      <w:pPr>
        <w:widowControl/>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rPr>
        <w:t>4.改进课程考试考核评价模式 在原来的现场实操考试基础上，开展以展代考考核模式， 特点，以前在三个小时的实操考试中不能充分展示学生的设计作品，开展以展代考考核模式，有利 于全方位展示学生艺术设计的理念。并安排授课教师以外的两到三名专业教师进行现场打分，综合平均后作为该生的考试成绩，授课教师只负责平时成绩的填报。</w:t>
      </w:r>
    </w:p>
    <w:p>
      <w:pPr>
        <w:spacing w:line="550" w:lineRule="exact"/>
        <w:rPr>
          <w:rFonts w:ascii="楷体" w:hAnsi="楷体" w:eastAsia="楷体" w:cs="楷体"/>
          <w:color w:val="000000"/>
          <w:sz w:val="24"/>
          <w:szCs w:val="24"/>
          <w:lang w:val="en-US"/>
        </w:rPr>
      </w:pPr>
      <w:r>
        <w:rPr>
          <w:rFonts w:hint="eastAsia" w:ascii="楷体" w:hAnsi="楷体" w:eastAsia="楷体" w:cs="楷体"/>
          <w:color w:val="000000"/>
          <w:sz w:val="24"/>
          <w:szCs w:val="24"/>
          <w:lang w:val="en-US"/>
        </w:rPr>
        <w:t xml:space="preserve">    </w:t>
      </w:r>
      <w:r>
        <w:rPr>
          <w:rFonts w:hint="eastAsia" w:ascii="楷体" w:eastAsia="楷体"/>
          <w:b/>
          <w:bCs/>
          <w:sz w:val="28"/>
          <w:szCs w:val="28"/>
          <w:lang w:val="en-US"/>
        </w:rPr>
        <w:t>（五）学习评价</w:t>
      </w:r>
    </w:p>
    <w:p>
      <w:pPr>
        <w:widowControl/>
        <w:ind w:firstLine="560" w:firstLineChars="2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建立多样化的评价方式。书面考试、观察、口试、现场操作、提交案例分析报告、工件制作等，进行整体性、过程性评价。有条件的课程，可吸纳更多行业企业和社会有关方面组织参与考核评价。</w:t>
      </w:r>
    </w:p>
    <w:p>
      <w:pPr>
        <w:widowControl/>
        <w:ind w:firstLine="560" w:firstLineChars="2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pPr>
        <w:widowControl/>
        <w:ind w:firstLine="560" w:firstLineChars="200"/>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rPr>
        <w:t>对于理实一体化课程具体建议如下：理论考试占据40%；实操考试45%；学习态度、纪律、出勤、安全文明生产、团体协作，占综合成绩10%；资格认证5%</w:t>
      </w:r>
    </w:p>
    <w:p>
      <w:pPr>
        <w:spacing w:line="550" w:lineRule="exact"/>
        <w:rPr>
          <w:rFonts w:ascii="楷体" w:hAnsi="楷体" w:eastAsia="楷体" w:cs="楷体"/>
          <w:color w:val="000000"/>
          <w:sz w:val="24"/>
          <w:szCs w:val="24"/>
          <w:lang w:val="en-US"/>
        </w:rPr>
      </w:pPr>
      <w:r>
        <w:rPr>
          <w:rFonts w:hint="eastAsia" w:ascii="楷体" w:hAnsi="楷体" w:eastAsia="楷体" w:cs="楷体"/>
          <w:color w:val="000000"/>
          <w:sz w:val="24"/>
          <w:szCs w:val="24"/>
          <w:lang w:val="en-US"/>
        </w:rPr>
        <w:t xml:space="preserve">    </w:t>
      </w:r>
      <w:r>
        <w:rPr>
          <w:rFonts w:hint="eastAsia" w:ascii="楷体" w:eastAsia="楷体"/>
          <w:b/>
          <w:bCs/>
          <w:sz w:val="28"/>
          <w:szCs w:val="28"/>
          <w:lang w:val="en-US"/>
        </w:rPr>
        <w:t>（六）质量管理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人才培养方案是学校培养人才和组织教学的主要依据。人才培养方案在专业教学指导委员会的指导下，经过调研和论证，由企业与学校相互结合、共同研究制订。为保障专业人才培养方案的运行实施，学校建立有完整的教学质量监控体系，教学质量由学校、各分院(部)、学生构成三级监控，根据管理的职能，在不同层面上实施质量控制。</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学院教学质量监控 </w:t>
      </w:r>
    </w:p>
    <w:p>
      <w:pPr>
        <w:spacing w:line="560" w:lineRule="exact"/>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学院权威性监督机构是学术委员会。院长对质量监控工作负总责，分管副院长协助院长，领导教务处、学工处、人事处和督导组等职能部门做好质量监控工作的规划、部署、监督、协调等具体工作。教务处、教学督导组及学术委员会代表学院在教学质量监控过程中承担宏观组织、管理、协调和监控职责。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rPr>
        <w:t>实施宏观管理。即导向性的管理，负责制定全院教学质量监控与评价工作计划，组织引导系(部、中心)的教学质量监控与评价工作; 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rPr>
        <w:t>组织对学院教学质量进行全方位的、多层次的、多种方式的动态监控。包括课程标准的制定与执行，授课计划的审查与执行，教材的选定，考核等教学环节的贯彻和落实情况; 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rPr>
        <w:t>对实验、实习、课程设计、毕业设计(论文)等实践教学环节进行评价;</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rPr>
        <w:t>参与学院的专业建设、课程建设的验收工作;深入教学第一线，了解教学状态，为学院的教学计划和教学基本文件的修改等提供意见和建议;</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rPr>
        <w:t>参与学院的教学改革工作，为学院的重大教改措施提供决策咨询; 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en-US"/>
        </w:rPr>
        <w:t>组织专家代表学院对教师教学质量进行专家评价，并及时反馈评价意见;</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en-US"/>
        </w:rPr>
        <w:t>组织召开全院的期中教学质量调查学生座谈会，并提交座谈会的情况分析与总结; 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en-US"/>
        </w:rPr>
        <w:t>开展全院教学质量学生信息反馈工作。 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 xml:space="preserve">系部教学质量监控 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系部是实施质量管理的实体，按照学院的统一安排，具体负责专业和课程建设、各主要教学环节、教学常规管理等各监控目标中所涉及的所有监控环节的监控实施，落实各项监控措施。 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rPr>
        <w:t>根据学院下达的教学评估文件和工作布署做出本单位的评估计划，依据学院的教学质量监控体系及评估标准，开展评教、评管、评学工作;也可依据学院的质量监控体系、评估标准，制定符合本单位专业等特点的指标体系及评估标准，创造性地开展工作;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rPr>
        <w:t>依据学院制定的监控体系，负责对本单位教学工作进行自评，以及优秀教学单位的申报; 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rPr>
        <w:t>负责对本单位教师教学质量的监控，自行完成教学质量等级的初步确定;</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rPr>
        <w:t>负责组织对学生学习状态与效果的评估; 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rPr>
        <w:t>对本单位评估中发现的问题进行分析研究，提出整改与建设措施，实现“以评促改，以评促建，以评促管，评建结合，重在建设”的目标; 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en-US"/>
        </w:rPr>
        <w:t>接受学院对教学工作的检查与指导。 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 xml:space="preserve">学生教学质量监控 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学生是对教学效果进行综合评定的最终层面，是教学质量监控的重要组成部分。成立学生教学质量监控与评价执行委员会，设委员会主任、副主任各1人，分别由学院学生会学习部的正、副部长担任;委员会成员由各班级教学质量信息员组成。由学生教学质量监控与评价执行委员会负责对教师、教学部门工作的测评;学生考勤、教师上课考勤等。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rPr>
        <w:t>选出覆盖全系各专业的学生信息员，协助院督导组收集有关的教学质量监控与评价的信息，及时反映教学质量监控与评价过程中的意见和建议;</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rPr>
        <w:t>按照院督导组的统一安排，组织开展完全由学生参与的学期教学质量评价，并做好相关的组织、实施和管理等工作;发放、收集和整理教学质量评价资料; 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rPr>
        <w:t>协调各系教学督导组做好教学质量信息反馈工作。 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 xml:space="preserve">建立健全教学质量监控制度  </w:t>
      </w:r>
    </w:p>
    <w:p>
      <w:pPr>
        <w:spacing w:line="560" w:lineRule="exact"/>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建立健全教学质量监控制度是保证学院教学质量稳步提高的有力保障，学院教学质量监控主要依据以下规章制度开展，方案实施保障制度见下表</w:t>
      </w:r>
    </w:p>
    <w:p>
      <w:pPr>
        <w:spacing w:line="360" w:lineRule="auto"/>
        <w:ind w:firstLine="480" w:firstLineChars="200"/>
        <w:rPr>
          <w:rFonts w:ascii="仿宋" w:hAnsi="仿宋" w:eastAsia="仿宋" w:cs="宋体"/>
          <w:kern w:val="0"/>
          <w:sz w:val="24"/>
        </w:rPr>
      </w:pPr>
    </w:p>
    <w:p>
      <w:pPr>
        <w:spacing w:line="360" w:lineRule="auto"/>
        <w:jc w:val="center"/>
        <w:rPr>
          <w:rFonts w:ascii="仿宋" w:hAnsi="仿宋" w:eastAsia="仿宋" w:cs="宋体"/>
          <w:kern w:val="0"/>
          <w:szCs w:val="21"/>
        </w:rPr>
      </w:pPr>
      <w:r>
        <w:rPr>
          <w:rFonts w:hint="eastAsia" w:ascii="仿宋" w:hAnsi="仿宋" w:eastAsia="仿宋" w:cs="仿宋"/>
          <w:szCs w:val="21"/>
        </w:rPr>
        <w:t>表4 教学质量方案实施表</w:t>
      </w:r>
    </w:p>
    <w:tbl>
      <w:tblPr>
        <w:tblStyle w:val="4"/>
        <w:tblW w:w="8238"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keepNext w:val="0"/>
              <w:keepLines w:val="0"/>
              <w:suppressLineNumbers w:val="0"/>
              <w:spacing w:beforeAutospacing="0" w:afterAutospacing="0" w:line="360" w:lineRule="auto"/>
              <w:jc w:val="center"/>
              <w:rPr>
                <w:rFonts w:hint="default" w:ascii="仿宋" w:hAnsi="仿宋" w:eastAsia="仿宋" w:cs="宋体"/>
                <w:kern w:val="0"/>
                <w:sz w:val="22"/>
                <w:szCs w:val="22"/>
              </w:rPr>
            </w:pPr>
            <w:r>
              <w:rPr>
                <w:rFonts w:hint="default" w:ascii="仿宋" w:hAnsi="仿宋" w:eastAsia="仿宋" w:cs="宋体"/>
                <w:kern w:val="0"/>
                <w:sz w:val="22"/>
                <w:szCs w:val="22"/>
              </w:rPr>
              <w:t>实施内容</w:t>
            </w:r>
          </w:p>
        </w:tc>
        <w:tc>
          <w:tcPr>
            <w:tcW w:w="7100" w:type="dxa"/>
          </w:tcPr>
          <w:p>
            <w:pPr>
              <w:keepNext w:val="0"/>
              <w:keepLines w:val="0"/>
              <w:suppressLineNumbers w:val="0"/>
              <w:spacing w:beforeAutospacing="0" w:afterAutospacing="0" w:line="360" w:lineRule="auto"/>
              <w:jc w:val="center"/>
              <w:rPr>
                <w:rFonts w:hint="default" w:ascii="仿宋" w:hAnsi="仿宋" w:eastAsia="仿宋" w:cs="宋体"/>
                <w:kern w:val="0"/>
                <w:sz w:val="22"/>
                <w:szCs w:val="22"/>
              </w:rPr>
            </w:pPr>
            <w:r>
              <w:rPr>
                <w:rFonts w:hint="default" w:ascii="仿宋" w:hAnsi="仿宋" w:eastAsia="仿宋" w:cs="宋体"/>
                <w:kern w:val="0"/>
                <w:sz w:val="22"/>
                <w:szCs w:val="22"/>
              </w:rPr>
              <w:t>制度保障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校企合作</w:t>
            </w:r>
          </w:p>
        </w:tc>
        <w:tc>
          <w:tcPr>
            <w:tcW w:w="7100" w:type="dxa"/>
          </w:tcPr>
          <w:p>
            <w:pPr>
              <w:pStyle w:val="9"/>
              <w:keepNext w:val="0"/>
              <w:keepLines w:val="0"/>
              <w:numPr>
                <w:ilvl w:val="0"/>
                <w:numId w:val="2"/>
              </w:numPr>
              <w:suppressLineNumbers w:val="0"/>
              <w:spacing w:beforeAutospacing="0" w:afterAutospacing="0" w:line="360" w:lineRule="auto"/>
              <w:ind w:firstLineChars="0"/>
              <w:jc w:val="both"/>
              <w:rPr>
                <w:rFonts w:hint="default" w:ascii="仿宋" w:hAnsi="仿宋" w:eastAsia="仿宋" w:cs="宋体"/>
                <w:kern w:val="0"/>
                <w:sz w:val="22"/>
                <w:szCs w:val="22"/>
              </w:rPr>
            </w:pPr>
            <w:r>
              <w:rPr>
                <w:rFonts w:hint="eastAsia" w:ascii="仿宋" w:hAnsi="仿宋" w:eastAsia="仿宋" w:cs="宋体"/>
                <w:kern w:val="0"/>
                <w:sz w:val="22"/>
                <w:szCs w:val="22"/>
              </w:rPr>
              <w:t>专业指导委员会工作条例</w:t>
            </w:r>
          </w:p>
          <w:p>
            <w:pPr>
              <w:pStyle w:val="9"/>
              <w:keepNext w:val="0"/>
              <w:keepLines w:val="0"/>
              <w:numPr>
                <w:ilvl w:val="0"/>
                <w:numId w:val="2"/>
              </w:numPr>
              <w:suppressLineNumbers w:val="0"/>
              <w:spacing w:beforeAutospacing="0" w:afterAutospacing="0" w:line="360" w:lineRule="auto"/>
              <w:ind w:firstLineChars="0"/>
              <w:jc w:val="both"/>
              <w:rPr>
                <w:rFonts w:hint="default" w:ascii="仿宋" w:hAnsi="仿宋" w:eastAsia="仿宋" w:cs="宋体"/>
                <w:kern w:val="0"/>
                <w:sz w:val="22"/>
                <w:szCs w:val="22"/>
              </w:rPr>
            </w:pPr>
            <w:r>
              <w:rPr>
                <w:rFonts w:hint="eastAsia" w:ascii="仿宋" w:hAnsi="仿宋" w:eastAsia="仿宋" w:cs="宋体"/>
                <w:kern w:val="0"/>
                <w:sz w:val="22"/>
                <w:szCs w:val="22"/>
              </w:rPr>
              <w:t>许昌陶瓷职业学院关于进一步加强校企合作的实施意见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专业建设</w:t>
            </w:r>
          </w:p>
        </w:tc>
        <w:tc>
          <w:tcPr>
            <w:tcW w:w="7100"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专业建设暂行办法</w:t>
            </w:r>
            <w:r>
              <w:rPr>
                <w:rFonts w:hint="eastAsia" w:ascii="仿宋" w:hAnsi="仿宋" w:eastAsia="仿宋" w:cs="宋体"/>
                <w:kern w:val="0"/>
                <w:sz w:val="22"/>
                <w:szCs w:val="22"/>
              </w:rPr>
              <w:t>、</w:t>
            </w:r>
            <w:r>
              <w:rPr>
                <w:rFonts w:hint="default" w:ascii="仿宋" w:hAnsi="仿宋" w:eastAsia="仿宋" w:cs="宋体"/>
                <w:kern w:val="0"/>
                <w:sz w:val="22"/>
                <w:szCs w:val="22"/>
              </w:rPr>
              <w:t>专业指导委员会工作条例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课程建设</w:t>
            </w:r>
          </w:p>
        </w:tc>
        <w:tc>
          <w:tcPr>
            <w:tcW w:w="7100"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课程建设管理办法</w:t>
            </w:r>
            <w:r>
              <w:rPr>
                <w:rFonts w:hint="eastAsia" w:ascii="仿宋" w:hAnsi="仿宋" w:eastAsia="仿宋" w:cs="宋体"/>
                <w:kern w:val="0"/>
                <w:sz w:val="22"/>
                <w:szCs w:val="22"/>
              </w:rPr>
              <w:t>、</w:t>
            </w:r>
            <w:r>
              <w:rPr>
                <w:rFonts w:hint="default" w:ascii="仿宋" w:hAnsi="仿宋" w:eastAsia="仿宋" w:cs="宋体"/>
                <w:kern w:val="0"/>
                <w:sz w:val="22"/>
                <w:szCs w:val="22"/>
              </w:rPr>
              <w:t>课程建设质量评估指标体系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师资建设</w:t>
            </w:r>
          </w:p>
        </w:tc>
        <w:tc>
          <w:tcPr>
            <w:tcW w:w="7100"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教学团队建设实施意见</w:t>
            </w:r>
            <w:r>
              <w:rPr>
                <w:rFonts w:hint="eastAsia" w:ascii="仿宋" w:hAnsi="仿宋" w:eastAsia="仿宋" w:cs="宋体"/>
                <w:kern w:val="0"/>
                <w:sz w:val="22"/>
                <w:szCs w:val="22"/>
              </w:rPr>
              <w:t>、</w:t>
            </w:r>
            <w:r>
              <w:rPr>
                <w:rFonts w:hint="default" w:ascii="仿宋" w:hAnsi="仿宋" w:eastAsia="仿宋" w:cs="宋体"/>
                <w:kern w:val="0"/>
                <w:sz w:val="22"/>
                <w:szCs w:val="22"/>
              </w:rPr>
              <w:t>双师型教师队伍建设暂行办法</w:t>
            </w:r>
            <w:r>
              <w:rPr>
                <w:rFonts w:hint="eastAsia" w:ascii="仿宋" w:hAnsi="仿宋" w:eastAsia="仿宋" w:cs="宋体"/>
                <w:kern w:val="0"/>
                <w:sz w:val="22"/>
                <w:szCs w:val="22"/>
              </w:rPr>
              <w:t>、</w:t>
            </w:r>
            <w:r>
              <w:rPr>
                <w:rFonts w:hint="default" w:ascii="仿宋" w:hAnsi="仿宋" w:eastAsia="仿宋" w:cs="宋体"/>
                <w:kern w:val="0"/>
                <w:sz w:val="22"/>
                <w:szCs w:val="22"/>
              </w:rPr>
              <w:t>外聘兼职教师管理暂行办法</w:t>
            </w:r>
            <w:r>
              <w:rPr>
                <w:rFonts w:hint="eastAsia" w:ascii="仿宋" w:hAnsi="仿宋" w:eastAsia="仿宋" w:cs="宋体"/>
                <w:kern w:val="0"/>
                <w:sz w:val="22"/>
                <w:szCs w:val="22"/>
              </w:rPr>
              <w:t>、</w:t>
            </w:r>
            <w:r>
              <w:rPr>
                <w:rFonts w:hint="default" w:ascii="仿宋" w:hAnsi="仿宋" w:eastAsia="仿宋" w:cs="宋体"/>
                <w:kern w:val="0"/>
                <w:sz w:val="22"/>
                <w:szCs w:val="22"/>
              </w:rPr>
              <w:t>教师进修培训管理暂行办法</w:t>
            </w:r>
            <w:r>
              <w:rPr>
                <w:rFonts w:hint="eastAsia" w:ascii="仿宋" w:hAnsi="仿宋" w:eastAsia="仿宋" w:cs="宋体"/>
                <w:kern w:val="0"/>
                <w:sz w:val="22"/>
                <w:szCs w:val="22"/>
              </w:rPr>
              <w:t>、</w:t>
            </w:r>
            <w:r>
              <w:rPr>
                <w:rFonts w:hint="default" w:ascii="仿宋" w:hAnsi="仿宋" w:eastAsia="仿宋" w:cs="宋体"/>
                <w:kern w:val="0"/>
                <w:sz w:val="22"/>
                <w:szCs w:val="22"/>
              </w:rPr>
              <w:t>专业带头人和中青年骨干教师评选办法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教材建设</w:t>
            </w:r>
          </w:p>
        </w:tc>
        <w:tc>
          <w:tcPr>
            <w:tcW w:w="7100"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教材建设委员会工作条例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教学组织</w:t>
            </w:r>
          </w:p>
        </w:tc>
        <w:tc>
          <w:tcPr>
            <w:tcW w:w="7100"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课程教学质量标准</w:t>
            </w:r>
            <w:r>
              <w:rPr>
                <w:rFonts w:hint="eastAsia" w:ascii="仿宋" w:hAnsi="仿宋" w:eastAsia="仿宋" w:cs="宋体"/>
                <w:kern w:val="0"/>
                <w:sz w:val="22"/>
                <w:szCs w:val="22"/>
              </w:rPr>
              <w:t>、</w:t>
            </w:r>
            <w:r>
              <w:rPr>
                <w:rFonts w:hint="default" w:ascii="仿宋" w:hAnsi="仿宋" w:eastAsia="仿宋" w:cs="宋体"/>
                <w:kern w:val="0"/>
                <w:sz w:val="22"/>
                <w:szCs w:val="22"/>
              </w:rPr>
              <w:t>教学质量督导工作条例</w:t>
            </w:r>
            <w:r>
              <w:rPr>
                <w:rFonts w:hint="eastAsia" w:ascii="仿宋" w:hAnsi="仿宋" w:eastAsia="仿宋" w:cs="宋体"/>
                <w:kern w:val="0"/>
                <w:sz w:val="22"/>
                <w:szCs w:val="22"/>
              </w:rPr>
              <w:t>、</w:t>
            </w:r>
            <w:r>
              <w:rPr>
                <w:rFonts w:hint="default" w:ascii="仿宋" w:hAnsi="仿宋" w:eastAsia="仿宋" w:cs="宋体"/>
                <w:kern w:val="0"/>
                <w:sz w:val="22"/>
                <w:szCs w:val="22"/>
              </w:rPr>
              <w:t>期中教学质量检查制度</w:t>
            </w:r>
            <w:r>
              <w:rPr>
                <w:rFonts w:hint="eastAsia" w:ascii="仿宋" w:hAnsi="仿宋" w:eastAsia="仿宋" w:cs="宋体"/>
                <w:kern w:val="0"/>
                <w:sz w:val="22"/>
                <w:szCs w:val="22"/>
              </w:rPr>
              <w:t>、</w:t>
            </w:r>
            <w:r>
              <w:rPr>
                <w:rFonts w:hint="default" w:ascii="仿宋" w:hAnsi="仿宋" w:eastAsia="仿宋" w:cs="宋体"/>
                <w:kern w:val="0"/>
                <w:sz w:val="22"/>
                <w:szCs w:val="22"/>
              </w:rPr>
              <w:t>教学事故认定与处理方法</w:t>
            </w:r>
            <w:r>
              <w:rPr>
                <w:rFonts w:hint="eastAsia" w:ascii="仿宋" w:hAnsi="仿宋" w:eastAsia="仿宋" w:cs="宋体"/>
                <w:kern w:val="0"/>
                <w:sz w:val="22"/>
                <w:szCs w:val="22"/>
              </w:rPr>
              <w:t>、</w:t>
            </w:r>
            <w:r>
              <w:rPr>
                <w:rFonts w:hint="default" w:ascii="仿宋" w:hAnsi="仿宋" w:eastAsia="仿宋" w:cs="宋体"/>
                <w:kern w:val="0"/>
                <w:sz w:val="22"/>
                <w:szCs w:val="22"/>
              </w:rPr>
              <w:t>考试管理工作规则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实习实训</w:t>
            </w:r>
          </w:p>
        </w:tc>
        <w:tc>
          <w:tcPr>
            <w:tcW w:w="7100"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实习实训管理办法</w:t>
            </w:r>
            <w:r>
              <w:rPr>
                <w:rFonts w:hint="eastAsia" w:ascii="仿宋" w:hAnsi="仿宋" w:eastAsia="仿宋" w:cs="宋体"/>
                <w:kern w:val="0"/>
                <w:sz w:val="22"/>
                <w:szCs w:val="22"/>
              </w:rPr>
              <w:t>、</w:t>
            </w:r>
            <w:r>
              <w:rPr>
                <w:rFonts w:hint="default" w:ascii="仿宋" w:hAnsi="仿宋" w:eastAsia="仿宋" w:cs="宋体"/>
                <w:kern w:val="0"/>
                <w:sz w:val="22"/>
                <w:szCs w:val="22"/>
              </w:rPr>
              <w:t>关于顶岗实习管理办法</w:t>
            </w:r>
            <w:r>
              <w:rPr>
                <w:rFonts w:hint="eastAsia" w:ascii="仿宋" w:hAnsi="仿宋" w:eastAsia="仿宋" w:cs="宋体"/>
                <w:kern w:val="0"/>
                <w:sz w:val="22"/>
                <w:szCs w:val="22"/>
              </w:rPr>
              <w:t>、</w:t>
            </w:r>
            <w:r>
              <w:rPr>
                <w:rFonts w:hint="default" w:ascii="仿宋" w:hAnsi="仿宋" w:eastAsia="仿宋" w:cs="宋体"/>
                <w:kern w:val="0"/>
                <w:sz w:val="22"/>
                <w:szCs w:val="22"/>
              </w:rPr>
              <w:t>关于实习实训基地建设管理办法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学生管理</w:t>
            </w:r>
          </w:p>
        </w:tc>
        <w:tc>
          <w:tcPr>
            <w:tcW w:w="7100" w:type="dxa"/>
          </w:tcPr>
          <w:p>
            <w:pPr>
              <w:keepNext w:val="0"/>
              <w:keepLines w:val="0"/>
              <w:suppressLineNumbers w:val="0"/>
              <w:spacing w:beforeAutospacing="0" w:afterAutospacing="0" w:line="360" w:lineRule="auto"/>
              <w:jc w:val="both"/>
              <w:rPr>
                <w:rFonts w:hint="default" w:ascii="仿宋" w:hAnsi="仿宋" w:eastAsia="仿宋" w:cs="宋体"/>
                <w:kern w:val="0"/>
                <w:sz w:val="22"/>
                <w:szCs w:val="22"/>
              </w:rPr>
            </w:pPr>
            <w:r>
              <w:rPr>
                <w:rFonts w:hint="default" w:ascii="仿宋" w:hAnsi="仿宋" w:eastAsia="仿宋" w:cs="宋体"/>
                <w:kern w:val="0"/>
                <w:sz w:val="22"/>
                <w:szCs w:val="22"/>
              </w:rPr>
              <w:t>学生管理实施细则</w:t>
            </w:r>
            <w:r>
              <w:rPr>
                <w:rFonts w:hint="eastAsia" w:ascii="仿宋" w:hAnsi="仿宋" w:eastAsia="仿宋" w:cs="宋体"/>
                <w:kern w:val="0"/>
                <w:sz w:val="22"/>
                <w:szCs w:val="22"/>
              </w:rPr>
              <w:t>、</w:t>
            </w:r>
            <w:r>
              <w:rPr>
                <w:rFonts w:hint="default" w:ascii="仿宋" w:hAnsi="仿宋" w:eastAsia="仿宋" w:cs="宋体"/>
                <w:kern w:val="0"/>
                <w:sz w:val="22"/>
                <w:szCs w:val="22"/>
              </w:rPr>
              <w:t>毕业生毕业资格审查管理办法</w:t>
            </w:r>
            <w:r>
              <w:rPr>
                <w:rFonts w:hint="eastAsia" w:ascii="仿宋" w:hAnsi="仿宋" w:eastAsia="仿宋" w:cs="宋体"/>
                <w:kern w:val="0"/>
                <w:sz w:val="22"/>
                <w:szCs w:val="22"/>
              </w:rPr>
              <w:t>、</w:t>
            </w:r>
            <w:r>
              <w:rPr>
                <w:rFonts w:hint="default" w:ascii="仿宋" w:hAnsi="仿宋" w:eastAsia="仿宋" w:cs="宋体"/>
                <w:kern w:val="0"/>
                <w:sz w:val="22"/>
                <w:szCs w:val="22"/>
              </w:rPr>
              <w:t>学生考勤制度</w:t>
            </w:r>
            <w:r>
              <w:rPr>
                <w:rFonts w:hint="eastAsia" w:ascii="仿宋" w:hAnsi="仿宋" w:eastAsia="仿宋" w:cs="宋体"/>
                <w:kern w:val="0"/>
                <w:sz w:val="22"/>
                <w:szCs w:val="22"/>
              </w:rPr>
              <w:t>、</w:t>
            </w:r>
            <w:r>
              <w:rPr>
                <w:rFonts w:hint="default" w:ascii="仿宋" w:hAnsi="仿宋" w:eastAsia="仿宋" w:cs="宋体"/>
                <w:kern w:val="0"/>
                <w:sz w:val="22"/>
                <w:szCs w:val="22"/>
              </w:rPr>
              <w:t>学生违纪处分实施细则</w:t>
            </w:r>
          </w:p>
        </w:tc>
      </w:tr>
    </w:tbl>
    <w:p>
      <w:bookmarkStart w:id="17" w:name="_GoBack"/>
      <w:bookmarkEnd w:id="17"/>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33635"/>
    <w:multiLevelType w:val="singleLevel"/>
    <w:tmpl w:val="8D533635"/>
    <w:lvl w:ilvl="0" w:tentative="0">
      <w:start w:val="2"/>
      <w:numFmt w:val="chineseCounting"/>
      <w:suff w:val="nothing"/>
      <w:lvlText w:val="（%1）"/>
      <w:lvlJc w:val="left"/>
      <w:pPr>
        <w:ind w:left="480" w:firstLine="0"/>
      </w:pPr>
      <w:rPr>
        <w:rFonts w:hint="eastAsia"/>
      </w:rPr>
    </w:lvl>
  </w:abstractNum>
  <w:abstractNum w:abstractNumId="1">
    <w:nsid w:val="16711EBD"/>
    <w:multiLevelType w:val="multilevel"/>
    <w:tmpl w:val="16711E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Dg1ZmU4YzZmYWI1OTZlODZkMjdkYTMxM2I1MDYifQ=="/>
  </w:docVars>
  <w:rsids>
    <w:rsidRoot w:val="55E50BF2"/>
    <w:rsid w:val="55E50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1"/>
    <w:basedOn w:val="1"/>
    <w:qFormat/>
    <w:uiPriority w:val="0"/>
    <w:pPr>
      <w:spacing w:line="350" w:lineRule="auto"/>
      <w:ind w:firstLine="400"/>
      <w:jc w:val="left"/>
    </w:pPr>
    <w:rPr>
      <w:rFonts w:ascii="宋体" w:hAnsi="宋体" w:cs="宋体"/>
      <w:sz w:val="20"/>
      <w:szCs w:val="20"/>
      <w:lang w:val="zh-CN" w:bidi="zh-CN"/>
    </w:rPr>
  </w:style>
  <w:style w:type="paragraph" w:customStyle="1" w:styleId="7">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Arial Unicode MS" w:hAnsi="Arial Unicode MS" w:eastAsia="Arial Unicode MS" w:cs="Arial Unicode MS"/>
      <w:kern w:val="0"/>
      <w:sz w:val="22"/>
      <w:szCs w:val="22"/>
      <w:lang w:val="en-US" w:eastAsia="zh-CN" w:bidi="ar"/>
    </w:rPr>
  </w:style>
  <w:style w:type="table" w:customStyle="1" w:styleId="8">
    <w:name w:val="Table Normal"/>
    <w:basedOn w:val="3"/>
    <w:semiHidden/>
    <w:qFormat/>
    <w:uiPriority w:val="0"/>
    <w:pPr>
      <w:keepNext w:val="0"/>
      <w:keepLines w:val="0"/>
      <w:widowControl w:val="0"/>
      <w:suppressLineNumbers w:val="0"/>
      <w:autoSpaceDE w:val="0"/>
      <w:autoSpaceDN w:val="0"/>
      <w:spacing w:before="0" w:beforeAutospacing="0" w:after="0" w:afterAutospacing="0"/>
      <w:ind w:left="0" w:right="0"/>
    </w:pPr>
    <w:rPr>
      <w:rFonts w:ascii="Calibri" w:hAnsi="Calibri" w:cs="Calibri"/>
      <w:sz w:val="22"/>
      <w:szCs w:val="22"/>
      <w:lang w:eastAsia="en-US"/>
    </w:rPr>
    <w:tblPr>
      <w:tblCellMar>
        <w:top w:w="0" w:type="dxa"/>
        <w:left w:w="0" w:type="dxa"/>
        <w:bottom w:w="0" w:type="dxa"/>
        <w:right w:w="0" w:type="dxa"/>
      </w:tblCellMar>
    </w:tbl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2023-07-07T01:01:00Z</dcterms:created>
  <dc:creator>李阳</dc:creator>
  <cp:lastModifiedBy>李阳</cp:lastModifiedBy>
  <dcterms:modified xsi:type="dcterms:W3CDTF">2023-07-07T01:02:26Z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C845085B6E2F481F92BD1539B7260024_11</vt:lpwstr>
  </property>
</Properties>
</file>