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kern w:val="0"/>
          <w:sz w:val="32"/>
          <w:szCs w:val="32"/>
          <w:lang w:val="en-US" w:eastAsia="zh-CN" w:bidi="ar"/>
        </w:rPr>
      </w:pPr>
      <w:r>
        <w:rPr>
          <w:rFonts w:hint="eastAsia" w:ascii="方正小标宋简体" w:hAnsi="方正小标宋简体" w:eastAsia="方正小标宋简体" w:cs="方正小标宋简体"/>
          <w:b w:val="0"/>
          <w:bCs w:val="0"/>
          <w:color w:val="000000"/>
          <w:kern w:val="0"/>
          <w:sz w:val="32"/>
          <w:szCs w:val="32"/>
          <w:lang w:val="en-US" w:eastAsia="zh-CN" w:bidi="ar"/>
        </w:rPr>
        <w:t>陶瓷制造技术与工艺专业人才培养方案</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一、专业名称及代码</w:t>
      </w:r>
      <w:r>
        <w:rPr>
          <w:rFonts w:hint="eastAsia" w:ascii="黑体" w:hAnsi="黑体" w:eastAsia="黑体" w:cs="黑体"/>
          <w:kern w:val="0"/>
          <w:sz w:val="28"/>
          <w:szCs w:val="28"/>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（一）专业名称：陶瓷制造技术与工艺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default"/>
          <w:lang w:val="en-US"/>
        </w:rPr>
      </w:pPr>
      <w:r>
        <w:rPr>
          <w:rFonts w:hint="eastAsia" w:ascii="楷体" w:eastAsia="楷体"/>
          <w:b/>
          <w:bCs/>
          <w:sz w:val="28"/>
          <w:szCs w:val="28"/>
          <w:lang w:val="en-US" w:eastAsia="zh-CN"/>
        </w:rPr>
        <w:t>（二）专业代码：</w:t>
      </w:r>
      <w:r>
        <w:rPr>
          <w:rFonts w:hint="eastAsia" w:ascii="楷体" w:hAnsi="楷体" w:eastAsia="楷体" w:cs="楷体"/>
          <w:color w:val="000000"/>
          <w:kern w:val="0"/>
          <w:sz w:val="24"/>
          <w:szCs w:val="24"/>
          <w:lang w:val="en-US" w:eastAsia="zh-CN" w:bidi="ar"/>
        </w:rPr>
        <w:t xml:space="preserve"> 480105</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二、入学要求及修业年限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（一）入学要求： 高中毕业生、中职毕业生或具有同等学力者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（二）学    制：三年 </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三、职业面向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default"/>
          <w:lang w:val="en-US"/>
        </w:rPr>
      </w:pPr>
      <w:r>
        <w:rPr>
          <w:rFonts w:hint="eastAsia" w:ascii="楷体" w:hAnsi="楷体" w:eastAsia="楷体" w:cs="楷体"/>
          <w:color w:val="000000"/>
          <w:kern w:val="0"/>
          <w:sz w:val="24"/>
          <w:szCs w:val="24"/>
          <w:lang w:val="en-US" w:eastAsia="zh-CN" w:bidi="ar"/>
        </w:rPr>
        <w:t xml:space="preserve">    专业所属大类： 轻工纺织</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default"/>
          <w:lang w:val="en-US"/>
        </w:rPr>
      </w:pPr>
      <w:r>
        <w:rPr>
          <w:rFonts w:hint="eastAsia" w:ascii="楷体" w:hAnsi="楷体" w:eastAsia="楷体" w:cs="楷体"/>
          <w:color w:val="000000"/>
          <w:kern w:val="0"/>
          <w:sz w:val="24"/>
          <w:szCs w:val="24"/>
          <w:lang w:val="en-US" w:eastAsia="zh-CN" w:bidi="ar"/>
        </w:rPr>
        <w:t xml:space="preserve">    所属大类代码： 55</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面向行业：陶瓷制品制造，陶瓷材料生产，陶瓷制品质检</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就业面向分析：</w:t>
      </w:r>
    </w:p>
    <w:tbl>
      <w:tblPr>
        <w:tblStyle w:val="4"/>
        <w:tblpPr w:leftFromText="180" w:rightFromText="180" w:vertAnchor="text" w:horzAnchor="page" w:tblpX="1808" w:tblpY="3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616"/>
        <w:gridCol w:w="2140"/>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主要职业类别</w:t>
            </w: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主要岗位群（技术领域）</w:t>
            </w:r>
          </w:p>
        </w:tc>
        <w:tc>
          <w:tcPr>
            <w:tcW w:w="214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职业能力描述</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陶瓷产品设计师</w:t>
            </w: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艺术陶瓷造型设计</w:t>
            </w:r>
          </w:p>
        </w:tc>
        <w:tc>
          <w:tcPr>
            <w:tcW w:w="2140"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能够借助电脑软件、机器设计不同用途的陶瓷制品</w:t>
            </w:r>
          </w:p>
        </w:tc>
        <w:tc>
          <w:tcPr>
            <w:tcW w:w="1895"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陶瓷设计师证</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陶瓷制作从业证</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陶瓷质检师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日用陶瓷造型设计</w:t>
            </w:r>
          </w:p>
        </w:tc>
        <w:tc>
          <w:tcPr>
            <w:tcW w:w="2140"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装饰陶瓷造型设计</w:t>
            </w:r>
          </w:p>
        </w:tc>
        <w:tc>
          <w:tcPr>
            <w:tcW w:w="2140"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陶瓷制品烧制师</w:t>
            </w: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center"/>
              <w:textAlignment w:val="auto"/>
              <w:outlineLvl w:val="9"/>
              <w:rPr>
                <w:rFonts w:hint="default" w:ascii="仿宋_GB2312" w:hAnsi="仿宋_GB2312" w:eastAsia="仿宋_GB2312" w:cs="仿宋_GB2312"/>
                <w:kern w:val="2"/>
                <w:sz w:val="24"/>
                <w:szCs w:val="24"/>
                <w:vertAlign w:val="baseline"/>
                <w:lang w:val="en-US" w:eastAsia="zh-CN" w:bidi="zh-CN"/>
              </w:rPr>
            </w:pPr>
            <w:r>
              <w:rPr>
                <w:rFonts w:hint="eastAsia" w:ascii="仿宋_GB2312" w:hAnsi="仿宋_GB2312" w:eastAsia="仿宋_GB2312" w:cs="仿宋_GB2312"/>
                <w:kern w:val="2"/>
                <w:sz w:val="24"/>
                <w:szCs w:val="24"/>
                <w:vertAlign w:val="baseline"/>
                <w:lang w:val="en-US" w:eastAsia="zh-CN"/>
              </w:rPr>
              <w:t>艺术陶瓷产品制作</w:t>
            </w:r>
          </w:p>
        </w:tc>
        <w:tc>
          <w:tcPr>
            <w:tcW w:w="2140"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能够利用机器完成陶瓷制品的烧制</w:t>
            </w: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center"/>
              <w:textAlignment w:val="auto"/>
              <w:outlineLvl w:val="9"/>
              <w:rPr>
                <w:rFonts w:hint="eastAsia" w:ascii="仿宋_GB2312" w:hAnsi="仿宋_GB2312" w:eastAsia="仿宋_GB2312" w:cs="仿宋_GB2312"/>
                <w:kern w:val="2"/>
                <w:sz w:val="24"/>
                <w:szCs w:val="24"/>
                <w:vertAlign w:val="baseline"/>
                <w:lang w:val="en-US" w:eastAsia="zh-CN" w:bidi="zh-CN"/>
              </w:rPr>
            </w:pPr>
            <w:r>
              <w:rPr>
                <w:rFonts w:hint="eastAsia" w:ascii="仿宋_GB2312" w:hAnsi="仿宋_GB2312" w:eastAsia="仿宋_GB2312" w:cs="仿宋_GB2312"/>
                <w:kern w:val="2"/>
                <w:sz w:val="24"/>
                <w:szCs w:val="24"/>
                <w:vertAlign w:val="baseline"/>
                <w:lang w:val="en-US" w:eastAsia="zh-CN"/>
              </w:rPr>
              <w:t>日用陶瓷产品制作</w:t>
            </w:r>
          </w:p>
        </w:tc>
        <w:tc>
          <w:tcPr>
            <w:tcW w:w="2140"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center"/>
              <w:textAlignment w:val="auto"/>
              <w:outlineLvl w:val="9"/>
              <w:rPr>
                <w:rFonts w:hint="eastAsia" w:ascii="仿宋_GB2312" w:hAnsi="仿宋_GB2312" w:eastAsia="仿宋_GB2312" w:cs="仿宋_GB2312"/>
                <w:kern w:val="2"/>
                <w:sz w:val="24"/>
                <w:szCs w:val="24"/>
                <w:vertAlign w:val="baseline"/>
                <w:lang w:val="en-US" w:eastAsia="zh-CN" w:bidi="zh-CN"/>
              </w:rPr>
            </w:pPr>
            <w:r>
              <w:rPr>
                <w:rFonts w:hint="eastAsia" w:ascii="仿宋_GB2312" w:hAnsi="仿宋_GB2312" w:eastAsia="仿宋_GB2312" w:cs="仿宋_GB2312"/>
                <w:kern w:val="2"/>
                <w:sz w:val="24"/>
                <w:szCs w:val="24"/>
                <w:vertAlign w:val="baseline"/>
                <w:lang w:val="en-US" w:eastAsia="zh-CN"/>
              </w:rPr>
              <w:t>装饰陶瓷产品制作</w:t>
            </w:r>
          </w:p>
        </w:tc>
        <w:tc>
          <w:tcPr>
            <w:tcW w:w="2140"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陶瓷产品质检员</w:t>
            </w: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日用陶瓷产品检测</w:t>
            </w:r>
          </w:p>
        </w:tc>
        <w:tc>
          <w:tcPr>
            <w:tcW w:w="2140"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能够检测陶瓷制品的质量</w:t>
            </w: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装饰陶瓷产品检测</w:t>
            </w:r>
          </w:p>
        </w:tc>
        <w:tc>
          <w:tcPr>
            <w:tcW w:w="2140"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bl>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四、培养目标与培养规格</w:t>
      </w:r>
      <w:r>
        <w:rPr>
          <w:rFonts w:hint="eastAsia" w:ascii="黑体" w:hAnsi="黑体" w:eastAsia="黑体" w:cs="黑体"/>
          <w:kern w:val="0"/>
          <w:sz w:val="28"/>
          <w:szCs w:val="28"/>
          <w:lang w:val="en-US" w:eastAsia="zh-CN" w:bidi="zh-CN"/>
        </w:rPr>
        <w:t xml:space="preserve">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rPr>
      </w:pPr>
      <w:r>
        <w:rPr>
          <w:rFonts w:hint="eastAsia" w:ascii="楷体" w:eastAsia="楷体"/>
          <w:b/>
          <w:bCs/>
          <w:sz w:val="28"/>
          <w:szCs w:val="28"/>
          <w:lang w:val="en-US" w:eastAsia="zh-CN"/>
        </w:rPr>
        <w:t xml:space="preserve">（一）培养目标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本专业培养具有坚定正确的政治方向，热爱社会主义祖国，拥护中国共产党的领导，学握毛泽东思想和中国特色社会主义理论的基本原理和要求，树立科学的世界观、人生观和价值观;熟悉物理、化学、机械制图、机械设计、电工电子等科学基本理论，有较强陶瓷制造技术、工艺控制、新产品的开发等能力，掌握陶瓷坯釉配制、成型、烧成、检测操作技能、陶瓷模具开发、陶瓷机械自动控制专业知识，能较好地从事陶瓷生产技术管理、陶瓷产品检验、陶瓷产品开发、陶瓷设备维护等工作能力的有诚信品质、敬业精神、责任感且遵纪守法的高素质技术技能人才。</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（二）培养规格</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1.知识要求 </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（1）掌握必备的思想政治理论、科学文化基础知识和中华优秀传统文化知识。</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0" w:name="bookmark34"/>
      <w:bookmarkEnd w:id="0"/>
      <w:r>
        <w:rPr>
          <w:rFonts w:hint="eastAsia" w:ascii="仿宋_GB2312" w:hAnsi="仿宋_GB2312" w:eastAsia="仿宋_GB2312" w:cs="仿宋_GB2312"/>
          <w:sz w:val="28"/>
          <w:szCs w:val="28"/>
          <w:lang w:val="en-US" w:eastAsia="zh-CN" w:bidi="zh-CN"/>
        </w:rPr>
        <w:t>（2）熟悉与本专业相关的法律法规以及环境保护、安全消防等知识。</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1" w:name="bookmark35"/>
      <w:bookmarkEnd w:id="1"/>
      <w:r>
        <w:rPr>
          <w:rFonts w:hint="eastAsia" w:ascii="仿宋_GB2312" w:hAnsi="仿宋_GB2312" w:eastAsia="仿宋_GB2312" w:cs="仿宋_GB2312"/>
          <w:sz w:val="28"/>
          <w:szCs w:val="28"/>
          <w:lang w:val="en-US" w:eastAsia="zh-CN" w:bidi="zh-CN"/>
        </w:rPr>
        <w:t>（3）掌握陶瓷制造技术基础理论和基本知识。</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2" w:name="bookmark36"/>
      <w:bookmarkEnd w:id="2"/>
      <w:r>
        <w:rPr>
          <w:rFonts w:hint="eastAsia" w:ascii="仿宋_GB2312" w:hAnsi="仿宋_GB2312" w:eastAsia="仿宋_GB2312" w:cs="仿宋_GB2312"/>
          <w:sz w:val="28"/>
          <w:szCs w:val="28"/>
          <w:lang w:val="en-US" w:eastAsia="zh-CN" w:bidi="zh-CN"/>
        </w:rPr>
        <w:t>（4）掌握陶瓷造型制作的原则及方法。</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3" w:name="bookmark37"/>
      <w:bookmarkEnd w:id="3"/>
      <w:r>
        <w:rPr>
          <w:rFonts w:hint="eastAsia" w:ascii="仿宋_GB2312" w:hAnsi="仿宋_GB2312" w:eastAsia="仿宋_GB2312" w:cs="仿宋_GB2312"/>
          <w:sz w:val="28"/>
          <w:szCs w:val="28"/>
          <w:lang w:val="en-US" w:eastAsia="zh-CN" w:bidi="zh-CN"/>
        </w:rPr>
        <w:t>（5）掌握陶瓷制造工艺的原理及基本要求。</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4" w:name="bookmark38"/>
      <w:bookmarkEnd w:id="4"/>
      <w:r>
        <w:rPr>
          <w:rFonts w:hint="eastAsia" w:ascii="仿宋_GB2312" w:hAnsi="仿宋_GB2312" w:eastAsia="仿宋_GB2312" w:cs="仿宋_GB2312"/>
          <w:sz w:val="28"/>
          <w:szCs w:val="28"/>
          <w:lang w:val="en-US" w:eastAsia="zh-CN" w:bidi="zh-CN"/>
        </w:rPr>
        <w:t>（6）掌握与本专业相关的新知识、新材料、新工艺。</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after="40"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5" w:name="bookmark39"/>
      <w:bookmarkEnd w:id="5"/>
      <w:r>
        <w:rPr>
          <w:rFonts w:hint="eastAsia" w:ascii="仿宋_GB2312" w:hAnsi="仿宋_GB2312" w:eastAsia="仿宋_GB2312" w:cs="仿宋_GB2312"/>
          <w:sz w:val="28"/>
          <w:szCs w:val="28"/>
          <w:lang w:val="en-US" w:eastAsia="zh-CN" w:bidi="zh-CN"/>
        </w:rPr>
        <w:t>（7）掌握与本专业相关的审美鉴赏知识。</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b/>
          <w:bCs/>
          <w:sz w:val="28"/>
          <w:szCs w:val="28"/>
          <w:lang w:val="en-US" w:eastAsia="zh-CN"/>
        </w:rPr>
        <w:t>2.能力要求</w:t>
      </w:r>
      <w:r>
        <w:rPr>
          <w:rFonts w:hint="eastAsia" w:ascii="宋体" w:hAnsi="宋体" w:eastAsia="宋体" w:cs="宋体"/>
          <w:color w:val="000000"/>
          <w:kern w:val="0"/>
          <w:sz w:val="24"/>
          <w:szCs w:val="24"/>
          <w:lang w:val="en-US" w:eastAsia="zh-CN" w:bidi="ar"/>
        </w:rPr>
        <w:t xml:space="preserve"> </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（1）具有探究学习、终身学习、分析问题和解决问题的能力。</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6" w:name="bookmark42"/>
      <w:bookmarkEnd w:id="6"/>
      <w:r>
        <w:rPr>
          <w:rFonts w:hint="eastAsia" w:ascii="仿宋_GB2312" w:hAnsi="仿宋_GB2312" w:eastAsia="仿宋_GB2312" w:cs="仿宋_GB2312"/>
          <w:sz w:val="28"/>
          <w:szCs w:val="28"/>
          <w:lang w:val="en-US" w:eastAsia="zh-CN" w:bidi="zh-CN"/>
        </w:rPr>
        <w:t>（2）具有良好的语言、文字表达能力和沟通能力。</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7" w:name="bookmark43"/>
      <w:bookmarkEnd w:id="7"/>
      <w:r>
        <w:rPr>
          <w:rFonts w:hint="eastAsia" w:ascii="仿宋_GB2312" w:hAnsi="仿宋_GB2312" w:eastAsia="仿宋_GB2312" w:cs="仿宋_GB2312"/>
          <w:sz w:val="28"/>
          <w:szCs w:val="28"/>
          <w:lang w:val="en-US" w:eastAsia="zh-CN" w:bidi="zh-CN"/>
        </w:rPr>
        <w:t>（3）具有团队合作能力。</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8" w:name="bookmark44"/>
      <w:bookmarkEnd w:id="8"/>
      <w:r>
        <w:rPr>
          <w:rFonts w:hint="eastAsia" w:ascii="仿宋_GB2312" w:hAnsi="仿宋_GB2312" w:eastAsia="仿宋_GB2312" w:cs="仿宋_GB2312"/>
          <w:sz w:val="28"/>
          <w:szCs w:val="28"/>
          <w:lang w:val="en-US" w:eastAsia="zh-CN" w:bidi="zh-CN"/>
        </w:rPr>
        <w:t>（4）具有手绘制图及计算机绘图的能力。</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9" w:name="bookmark45"/>
      <w:bookmarkEnd w:id="9"/>
      <w:r>
        <w:rPr>
          <w:rFonts w:hint="eastAsia" w:ascii="仿宋_GB2312" w:hAnsi="仿宋_GB2312" w:eastAsia="仿宋_GB2312" w:cs="仿宋_GB2312"/>
          <w:sz w:val="28"/>
          <w:szCs w:val="28"/>
          <w:lang w:val="en-US" w:eastAsia="zh-CN" w:bidi="zh-CN"/>
        </w:rPr>
        <w:t>（5）能够独立进行陶瓷造型、装饰及陶瓷雕塑设计。</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10" w:name="bookmark46"/>
      <w:bookmarkEnd w:id="10"/>
      <w:r>
        <w:rPr>
          <w:rFonts w:hint="eastAsia" w:ascii="仿宋_GB2312" w:hAnsi="仿宋_GB2312" w:eastAsia="仿宋_GB2312" w:cs="仿宋_GB2312"/>
          <w:sz w:val="28"/>
          <w:szCs w:val="28"/>
          <w:lang w:val="en-US" w:eastAsia="zh-CN" w:bidi="zh-CN"/>
        </w:rPr>
        <w:t>（6）具有陶瓷制造制作的能力。</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11" w:name="bookmark47"/>
      <w:bookmarkEnd w:id="11"/>
      <w:r>
        <w:rPr>
          <w:rFonts w:hint="eastAsia" w:ascii="仿宋_GB2312" w:hAnsi="仿宋_GB2312" w:eastAsia="仿宋_GB2312" w:cs="仿宋_GB2312"/>
          <w:sz w:val="28"/>
          <w:szCs w:val="28"/>
          <w:lang w:val="en-US" w:eastAsia="zh-CN" w:bidi="zh-CN"/>
        </w:rPr>
        <w:t>（7）能够依据陶瓷产区地方特色，制作具有传统特色的陶瓷工艺。</w:t>
      </w:r>
      <w:bookmarkStart w:id="12" w:name="bookmark48"/>
      <w:bookmarkEnd w:id="12"/>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（8）掌握泥性特点，掌握一定的陶瓷烧制技术。</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3.职业素养 </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（1）坚定拥护中国共产党领导和我国社会主义制度，在习近平新时代中国特色社会主义思想指引下，践行社会主义核心价值观，具有深厚的爱国情感和中华民族自豪感。</w:t>
      </w:r>
      <w:bookmarkStart w:id="13" w:name="bookmark27"/>
      <w:bookmarkEnd w:id="13"/>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（2）崇尚宪法、遵法守纪、崇德向善、诚实守信、尊重生命、热爱劳动，履行道德准则和行为规范，具有社会责任感和社会参与意识。</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14" w:name="bookmark28"/>
      <w:bookmarkEnd w:id="14"/>
      <w:r>
        <w:rPr>
          <w:rFonts w:hint="eastAsia" w:ascii="仿宋_GB2312" w:hAnsi="仿宋_GB2312" w:eastAsia="仿宋_GB2312" w:cs="仿宋_GB2312"/>
          <w:sz w:val="28"/>
          <w:szCs w:val="28"/>
          <w:lang w:val="en-US" w:eastAsia="zh-CN" w:bidi="zh-CN"/>
        </w:rPr>
        <w:t>（3）具有质量意识、环保意识、安全意识、信息素养、工匠精神、创新思维。</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15" w:name="bookmark29"/>
      <w:bookmarkEnd w:id="15"/>
      <w:r>
        <w:rPr>
          <w:rFonts w:hint="eastAsia" w:ascii="仿宋_GB2312" w:hAnsi="仿宋_GB2312" w:eastAsia="仿宋_GB2312" w:cs="仿宋_GB2312"/>
          <w:sz w:val="28"/>
          <w:szCs w:val="28"/>
          <w:lang w:val="en-US" w:eastAsia="zh-CN" w:bidi="zh-CN"/>
        </w:rPr>
        <w:t>（4）勇于奋斗、乐观向上，具有自我管理能力、职业生涯规划的意识，有较强的集体意识和团队合作精神。</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bidi="zh-CN"/>
        </w:rPr>
      </w:pPr>
      <w:bookmarkStart w:id="16" w:name="bookmark30"/>
      <w:bookmarkEnd w:id="16"/>
      <w:r>
        <w:rPr>
          <w:rFonts w:hint="eastAsia" w:ascii="仿宋_GB2312" w:hAnsi="仿宋_GB2312" w:eastAsia="仿宋_GB2312" w:cs="仿宋_GB2312"/>
          <w:sz w:val="28"/>
          <w:szCs w:val="28"/>
          <w:lang w:val="en-US" w:eastAsia="zh-CN" w:bidi="zh-CN"/>
        </w:rPr>
        <w:t>（5）具有健康的体魄、心理和健全的人格，掌握基本运动知识和1~2项运动技能，养 成良好的健身与卫生习惯，以及良好的行为习惯。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五、主干课程及简介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（一）公共基础课程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（1）入学教育与军训</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帮助学生正确进行自我定位，使学生就学器件履行兵役义务，接受国防教育，激发爱国热情，树立革命英雄主义精神，增强国防观念和组织性、纪律性，掌握基本的军事知识和技能，为中国人民解放军训练后备兵员和培养军官打好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主要教学内容：介绍校史及学校情况、学籍管理有关规定；学生管理机构及智能、规章制度；军事技能训练。</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教学基本要求：增强国防意识，了解我国近代史和世界军事形势；掌握基本的军事技能培养良好的军人素质和作风；增强组织性和纪律性，培养吃苦耐劳和顽强拼搏的精神，促进校纪校风和校园精神文明建设。</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（2）思想道德修养与</w:t>
      </w:r>
      <w:r>
        <w:rPr>
          <w:rFonts w:hint="eastAsia" w:ascii="仿宋_GB2312" w:hAnsi="仿宋_GB2312" w:eastAsia="仿宋_GB2312" w:cs="仿宋_GB2312"/>
          <w:sz w:val="28"/>
          <w:szCs w:val="28"/>
          <w:lang w:val="en-US" w:eastAsia="zh-CN"/>
        </w:rPr>
        <w:t>法治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课程目标：课程以社会主义核心价值观为主线，针对大学生成长过程中面临的思想道德和法律问题，开展马克思主义的世界观、人生观、价值观、道德观和法治观教育，引导学生在学习和思索中探求真理，在体验和行动中感悟人生，从而提高自身的思想道德素质和法律素养。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主要教学内容：人生的青春之问；坚定理想信念；弘扬中国精神；践行社会主义核心价值观；明大德守公德严私德；尊法学法守法用法；禁毒教育。</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正确理解人生观的核心与社会主义核心价值观，引导大学生树立科学的理想信念，在正确理解爱国主义科学内涵基础上，继承、发扬中华民族爱国注意的优良传统。正确理解道德，明白法律是治国之重器，养成良好的法治思维和行为方式，提高自身素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（3）毛泽东思想和中国特色社会主义理论体系概论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教学目标是对学生进行系统的马克思主义中国化理论教育，帮助学生系统掌握毛泽东思想和中国特色社会主义理论体系的基本原理，正确认识我国社会主义初级阶段的基本国情和党的路线方针政策，正确认识和分析中国特色社会主义建设过程中出现的各种问题，从而培养学生运用马克思主义基本原理分析和解决实际问题的能力，坚定在党的领导下走中国特色社会主义道路的理想信念，增强投身到我国社会主义现代化建设中的自觉性、主动性和创造性。</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本课程是以中国化的马克思主义为主题，以马克思主义中国化为主线，以中国特色社会主义为重点，着重讲授中国共产党将马克思主义基本原理与中国实际相结合的历史进程，以及马克思主义中国化两大理论成果即毛泽东思想和中国特色社会主义理论体系等相关内容，从而坚定大学生在党的领导下走中国特色社会主义道路的理想信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引导学生阅读毛泽东、邓小平、江泽民、胡锦涛的经典篇目，深入掌握基本理论，培养学生运用马克思主义基本原理的能力。选择社会热点问题，让学生根据所学基本理论知识，分析现实问题，提出解决问题的对策、措施，培养学生正确地理解问题、分析问题、解决问题的能力。</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（4）形势与政策</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帮助学生深入地学习和研究邓小平理论、“三个代表”重要思想和科学发展观，培养学生理论联系实际的作风，鼓励学生积极投身社会实践，通过实践体会党的路线、方针、政策的正确性，清晰了解我国改革开放以来形成并不断发展、完善的一系列政策体系，树立正确的世界观、人生观和价值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以马克思列宁主义、毛泽东思想、邓小平理论、“三个代表”重要思想和科学发展观为指导，紧密结合国内外形势，针对学生的思想实际，开展形势与政策教育教学，帮助大学生正确认识世情、国情和党情，理解党的路线、方针和政策，提高社会主义觉悟。国内外时事政治、高等教育的发展现状及其趋势、国内外及省市校的形势与发展趋势、职业素养和职业道德教育、就业形势与就业指导、学校规章制度、学生关心的热点问题等。课程教学内容可因年级、层次不同而有所侧重。</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由于《形势与政策》课是一门理论性、知识性和实践性都很强的课程，同时又具有原则性、时效性等特点，因此，要根据课程教学要求和大学生的特点，采取灵活多样的教学形式，包括课堂教学、电视教学、网络教学、报告会、专题讲座、社会实践等，做到系统讲授与形势报告、专题讲座相结合，请进来与走出去相结合，课堂教学与课外讨论、交流相结合，正面教育与学生自我教育相结合，大集中与小分散相结合。</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（5）职业生涯规划</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职业生涯规划课程既强调职业在人生发展中的重要地位，又关注学生的全面发展和终身发展。通过激发学生职业生涯发展的自主意识，促使学生理性地规划自身的发展，并努力在学习过程中自觉地提高职业生涯管理能力。通过课程教学，学生应当在态度、知识和技能三个层面达到以下目标。</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主要讲授职业生涯认知、自我资源盘点、决策与行动和自我生涯发展；专业认知主要讲授专业发展概况、专业课程设置、专业培养目标和专业就业情况；职业认知主要讲授职业概况、职业素质能力要求、职业发展特点和行业发展历程；团体训练通过适应性训练辅导，实现学生由高中角色到大学角色的顺利转变，尽快适应大学学习生活；职业探索实践通过学生对职业的实践调查，深化对自我、职业和环境的认识，进一步做出合理的职业发展规划。</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职业生涯规划课程既有知识的传授，也有技能的培养，还有态度、观念的转变，是集理论、实务和经验为一体的综合课程。充分发挥师生在教学中的主动性和创造性。通过教师的讲解和引导，学生能够积极开展自我分析、小组讨论、职业探索等活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创业与</w:t>
      </w:r>
      <w:r>
        <w:rPr>
          <w:rFonts w:hint="eastAsia" w:ascii="仿宋_GB2312" w:hAnsi="仿宋_GB2312" w:eastAsia="仿宋_GB2312" w:cs="仿宋_GB2312"/>
          <w:sz w:val="28"/>
          <w:szCs w:val="28"/>
        </w:rPr>
        <w:t>就业指导</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通过实施系统的就业指导教学训练，使学生了解就业形势，熟悉就业政策，提高就业竞争意识和依法维权意识；了解社会和职业状况，认识自我个性特点，激发全面提高自身素质的积极性和自觉性；了解就业素质要求，熟悉职业规范，形成正确的就业观，养成良好的职业道德；掌握就业与创业的基本途径和方法，提高就业竞争力及创业能力。</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你的就业路如何走；就业与职业发展：破解就业疑惑，规划职业人生；工作职责意识训练：体验责任，赢得信赖踏职场；规范意识训练：感受规范，维护方圆走四方；服务意识训练：学会服务，立足奉献；沟通能力训练：胸怀理解，善解人意；团队合作意识训练：合作——成功之本；个人形象设计：让你记住我；撰写求职简历：我的这份简历，让你爱不释手；体验求职面试：我对你的感觉很好；掌握求职途径：路是走出来的；制定求职计划：获得成功的诀窍 ；个人创业条件分析：正确认识自己；学会市场调查和分析：我的目标市场在哪里；撰写创业计划书，梦想成真的试金石。</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结合需求，全程指导。从新生一入学到毕业，根据市场需求，针对不同年级学生的发展需要，分阶段循序渐进地组织、渗透和强化就业指导，突出就业指导的教育和服务的功能。加强就业形势和政策的宣传教育，帮助学生树立正确的就业观念。充分运用现代化训练技术和手段，采取灵活多样的方式组织就业指导教学与训练，动员学生全身心地参与。强化整体教学训练效果。注重训练内容和训练方法的结合，因地制宜，创造性地开展训练和指导。</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（7）大学生心理健康教育</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掌握大学生时代学习心理的促进、人际关系调适、青春期性心理与恋爱心理的维护、求职与择业的心理准备以及挫折应对方式等大学生活适应方面的基本方法与技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大学</w:t>
      </w:r>
      <w:r>
        <w:rPr>
          <w:rFonts w:hint="eastAsia" w:ascii="仿宋_GB2312" w:hAnsi="仿宋_GB2312" w:eastAsia="仿宋_GB2312" w:cs="仿宋_GB2312"/>
          <w:sz w:val="28"/>
          <w:szCs w:val="28"/>
        </w:rPr>
        <w:t>体育</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主要教学内容：体育理论、速度素质、耐力素质、力量素质、弹跳素质、兴趣项目、民族传统项目、素质练习与测验。</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（9）大学英语</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）军事</w:t>
      </w:r>
      <w:r>
        <w:rPr>
          <w:rFonts w:hint="eastAsia" w:ascii="仿宋_GB2312" w:hAnsi="仿宋_GB2312" w:eastAsia="仿宋_GB2312" w:cs="仿宋_GB2312"/>
          <w:sz w:val="28"/>
          <w:szCs w:val="28"/>
          <w:lang w:val="en-US" w:eastAsia="zh-CN"/>
        </w:rPr>
        <w:t>理论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军事课程以国防教育为主线，以军事理论教学为重点，通过军事教学，使学生掌握基本军事理论与军事技能，增强国防观念和国家安全意识，强化爱国主义、集体主义观念，加强组织纪律性，促进综合素质的提高，为中国人民解放军训练储备合格后备兵员和培养预备役军官打下坚实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主要教学内容：中国国防：国防概述；国防法规；国防建设；国防动员；</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军事思想：军事思想概述；毛泽东军事思想；邓小平新时期军队建设思想；江泽民论国防和军队建设思想；胡锦涛关于国防和军队建设的重要论述；国际战略环境：战略环境概述；国际战略格局；我国周边安全环境演变与现状军事高技术：军事高技术概述；高技术在军事上的应用；信息化战争：信息化战争概述；信息化战争的特征和发展趋势；信息化战争与国防建设</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知识要求：增强国防观念，强化学生关心国防，热爱国防，自觉参加和支持国防建设观念。 明确我军的性质、任务和军队建设的指导思想，树立科学的战争观和方法论。牢固树立“科学技术是第一生产力”的观点，激发学生开展技术创新的热情。树立为国防建设服务的思想。养成坚定地爱国主义精神。</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考核要求：学期考核内容、方法、标准按照本教学大纲规定执行。 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严格按照我校本科学习考核管理的相关规定，在教研室统一安排下进行学期考核工作。</w:t>
      </w:r>
    </w:p>
    <w:p>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中国近现代史纲要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课程目标：</w:t>
      </w:r>
      <w:r>
        <w:rPr>
          <w:rFonts w:hint="eastAsia" w:ascii="仿宋_GB2312" w:hAnsi="仿宋_GB2312" w:eastAsia="仿宋_GB2312" w:cs="仿宋_GB2312"/>
          <w:sz w:val="28"/>
          <w:szCs w:val="28"/>
        </w:rPr>
        <w:t>通过本课程的教学，主要是帮助学生认识近现代中国社会发展和革命发展的历史进程及其内在的规律，“了解国史、国情，深刻领会历史和人民怎样选择了马克思主义，怎样选择了中国共产党，怎样选择了社会主义道路”。懂得近现代中国是一代又一代的仁人志士和人民群众为救亡图存和实现中华民族的伟大复兴而英勇奋斗、艰苦探索的历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尤其是全国各族人民在中国共产党的领导下，经过新民主主义革命，赢得民族独立和人民解放的历史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经过社会主义革命、建设和改革，把一个极度贫弱的旧中国逐渐变成一个初步繁荣昌盛、充满生机和活力的社会主义新中国的历史。认清只有在中国共产党领导下，坚持社会主义道路，才能救中国和发展中国</w:t>
      </w:r>
      <w:r>
        <w:rPr>
          <w:rFonts w:hint="eastAsia" w:ascii="仿宋_GB2312" w:hAnsi="仿宋_GB2312" w:eastAsia="仿宋_GB2312" w:cs="仿宋_GB2312"/>
          <w:sz w:val="28"/>
          <w:szCs w:val="28"/>
          <w:lang w:eastAsia="zh-CN"/>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主要教学内容：</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上编：从鸦片战争到五四运动的前夜；中编：从五四运动到新中国成立；下编：从新中国成立到社会主义现代化建设新时期。</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教学的基本要求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通过教学，使学生了解外国帝国主义入侵中国及其中国封建势力相结合给中华民族和中国人民带来的深重苦难，了解近代以来中国面临的争取民族独立、人民解放和实现国家富强、人民富裕这两项历史任务；懂得必须首先推翻半殖民地半封建的社会制度，取得民族独立、人民解放，才能为集中力量进行现代化建设开辟道路，认识革命的必要性、正义性、进步性；自觉地继承和发扬近代以来中国人民的爱国主义传统和革命传统，进一步增强民族的自尊心、自信心和自豪感。</w:t>
      </w:r>
      <w:r>
        <w:rPr>
          <w:rFonts w:hint="eastAsia" w:ascii="仿宋_GB2312" w:hAnsi="仿宋_GB2312" w:eastAsia="仿宋_GB2312" w:cs="仿宋_GB2312"/>
          <w:sz w:val="28"/>
          <w:szCs w:val="28"/>
          <w:lang w:val="en-US" w:eastAsia="zh-CN"/>
        </w:rPr>
        <w:t>通过教学，</w:t>
      </w:r>
      <w:r>
        <w:rPr>
          <w:rFonts w:hint="eastAsia" w:ascii="仿宋_GB2312" w:hAnsi="仿宋_GB2312" w:eastAsia="仿宋_GB2312" w:cs="仿宋_GB2312"/>
          <w:sz w:val="28"/>
          <w:szCs w:val="28"/>
        </w:rPr>
        <w:t>使学生了解近代以来中国的先进分子和人民群众为救亡图存而进行艰苦探索、顽强奋斗的历程及其经验教训；注意比较地主买办资产阶级、民族资产阶级和工人阶级政党的政治方案，懂得旧民主主义革命让位给新民主主义革命</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资产阶级共和国让位给人民民主</w:t>
      </w:r>
      <w:r>
        <w:rPr>
          <w:rFonts w:hint="eastAsia" w:ascii="仿宋_GB2312" w:hAnsi="仿宋_GB2312" w:eastAsia="仿宋_GB2312" w:cs="仿宋_GB2312"/>
          <w:sz w:val="28"/>
          <w:szCs w:val="28"/>
          <w:lang w:val="en-US" w:eastAsia="zh-CN"/>
        </w:rPr>
        <w:t>共</w:t>
      </w:r>
      <w:r>
        <w:rPr>
          <w:rFonts w:hint="eastAsia" w:ascii="仿宋_GB2312" w:hAnsi="仿宋_GB2312" w:eastAsia="仿宋_GB2312" w:cs="仿宋_GB2312"/>
          <w:sz w:val="28"/>
          <w:szCs w:val="28"/>
        </w:rPr>
        <w:t>和国的原因；认识历史和人民怎样选择了中国共产党、选择了马克思主义，进一步增强拥护共产党的领导和接受马克思主义指导的自觉性。</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）计算机应用基础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使学生进一步了解、掌握计算机应用基础知识，提高学生计算机基本操作、办公应用、网络应用、多媒体技术应用等方面的技能，使学生初步具有利用计算机解决学习、工作、生活中常见问题的能力。使学生能够根据职业需求运用计算机，体验利用计算机技术获取信息、处理信息、分析信息、发布信息的过程，逐渐养成独立思考、主动探究的学习方法，培养严谨的科学态度和团队协作意识。使学生树立知识产权意识，了解并能够遵守社会公共道德规范和相关法律法规，自觉抵制不良信息，依法进行信息技术活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w:t>
      </w:r>
    </w:p>
    <w:p>
      <w:pPr>
        <w:numPr>
          <w:ilvl w:val="0"/>
          <w:numId w:val="0"/>
        </w:numPr>
        <w:spacing w:line="360" w:lineRule="auto"/>
        <w:ind w:leftChars="200" w:right="0" w:righ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（13）大学语文</w:t>
      </w:r>
    </w:p>
    <w:p>
      <w:pPr>
        <w:numPr>
          <w:ilvl w:val="0"/>
          <w:numId w:val="0"/>
        </w:numPr>
        <w:spacing w:line="360" w:lineRule="auto"/>
        <w:ind w:right="0" w:righ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numPr>
          <w:ilvl w:val="0"/>
          <w:numId w:val="0"/>
        </w:numPr>
        <w:spacing w:line="360" w:lineRule="auto"/>
        <w:ind w:right="0" w:righ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   元明清文学概述；《赠梁汾》(纳兰性德)；汤显祖与《牡丹亭•游园》；《红楼梦》与《宝玉挨打》；第七单元现当代文学   现当代文学概述；《更衣记》（张爱玲）；第八单元外国文学 外国文学概述；第九单元应用文写作校园篇 学术论文、消息；第十单元应用文写作求职篇 求职信、演讲词、申论 ；第十一单元应用文写作职场篇 国家行政机关公文处理办法、通知、通告、通报、请示、报告、函、广告文案。</w:t>
      </w:r>
    </w:p>
    <w:p>
      <w:pPr>
        <w:numPr>
          <w:ilvl w:val="0"/>
          <w:numId w:val="0"/>
        </w:numPr>
        <w:spacing w:line="360" w:lineRule="auto"/>
        <w:ind w:right="0" w:rightChars="0" w:firstLine="560" w:firstLineChars="200"/>
        <w:rPr>
          <w:rFonts w:ascii="楷体" w:eastAsia="楷体"/>
          <w:b/>
          <w:bCs/>
          <w:sz w:val="28"/>
          <w:szCs w:val="28"/>
          <w:lang w:val="en-US"/>
        </w:rPr>
      </w:pPr>
      <w:r>
        <w:rPr>
          <w:rFonts w:hint="eastAsia" w:ascii="仿宋_GB2312" w:hAnsi="仿宋_GB2312" w:eastAsia="仿宋_GB2312" w:cs="仿宋_GB2312"/>
          <w:sz w:val="28"/>
          <w:szCs w:val="28"/>
          <w:lang w:val="en-US" w:eastAsia="zh-CN"/>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（二）专业核心课程 </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（1）陶瓷坯料制备技术</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的学习，使学生掌握陶瓷坯釉料生产工艺；能承担原料处理、坯釉料制备以及坯釉料技术调试等，使学生从初始低层次的陶瓷坯釉料操作工向更高层次的陶瓷坯体研发、釉料研发等岗位迁移，提高材料工程技术专业人才培养质量。</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主要教学内容：陶瓷原料选择，原料的加工处理技术，注浆坯料的制备技术，可塑坯料的制备技术，压制坯料的制备技术，坯料配方设计，料制备技术，釉料配方设计。</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本课程教学的关键是理论讲解和现场教学相结合，应以学生自主完成任务为载体，在教学过程中，教师指导和学生主动动手训练互动，学生提问与教师解答、指导有机结合，提倡“做中教，做中学”的教学新模式。要重视本专业领域新动态、新形势、新发展趋势等，贴近工作现场。为学生提供职业生涯发展的空间，努力培养学生参与社会实践的创新精神和职业能力。</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default" w:ascii="仿宋_GB2312" w:hAnsi="仿宋_GB2312" w:eastAsia="仿宋_GB2312" w:cs="仿宋_GB2312"/>
          <w:sz w:val="28"/>
          <w:szCs w:val="28"/>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模具设计与制作/PRO-E</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课程目标：通过本课程的学习，使学生熟悉先进的模具CAD/CAM 软件应用、模具生产企业生产流程与管理等基本知识，具备较强现代模具制造设备操作技能和管理等能力，从事产品成型工艺制定与模具设计、模具制造工艺编制、现代模具制造设备的使用与维护、模具装配与调试、项目管理等工作的高素质技术技能人才。</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主要教学内容：模具 CAD 技术、测量技术、冲压工艺与模具设计、塑料成型工艺与模具设计、模具制造工艺、快速成型技术等。</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教学基本要求：对课程教学环节的要求：课程理论课时40学时；实验8学时；成绩考核形式=平时考勤及作业30%+实验10%+闭卷考试60%。</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default" w:ascii="仿宋_GB2312" w:hAnsi="仿宋_GB2312" w:eastAsia="仿宋_GB2312" w:cs="仿宋_GB2312"/>
          <w:sz w:val="28"/>
          <w:szCs w:val="28"/>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陶瓷生产电气控制技术</w:t>
      </w:r>
    </w:p>
    <w:p>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的学习，使学生了解陶瓷材料分析的基本知识，掌握陶瓷材料全分析实践项目技术，掌握陶瓷生产检测的基本原理、仪器设备、检测标准与检测方法等方面，掌握陶瓷原材料性能、陶瓷生产在线控制、陶瓷制品制作电气操作。</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主要教学内容：陶瓷生产检测的基本原理、仪器设备、检测标准与检测方法等方面，陶瓷原材料性能、陶瓷生产在线控制、陶瓷制品(包括日用陶瓷、建筑陶瓷、卫生陶瓷)性能等的检测等。</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雕塑与陶艺作为一门造型艺术，是培养学生具有较强的手工成型能力和创造能力。使学生在较为系统地学习本课程的基础上，提高对三维造型形式美的认识，培养其动手能力；增强审美意识，提高审美水平；切实提高学生的综合素质。</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default" w:ascii="仿宋_GB2312" w:hAnsi="仿宋_GB2312" w:eastAsia="仿宋_GB2312" w:cs="仿宋_GB2312"/>
          <w:sz w:val="28"/>
          <w:szCs w:val="28"/>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陶瓷拉坯技术</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课程目标：该课程为必修专业课，拉坯成型</w:t>
      </w:r>
      <w:r>
        <w:rPr>
          <w:rFonts w:hint="default" w:ascii="仿宋_GB2312" w:hAnsi="仿宋_GB2312" w:eastAsia="仿宋_GB2312" w:cs="仿宋_GB2312"/>
          <w:sz w:val="28"/>
          <w:szCs w:val="28"/>
          <w:lang w:val="en-US" w:eastAsia="zh-CN"/>
        </w:rPr>
        <w:t>是利用拉坯机产生的离心运动，在旋转过程中，对含水半固化状态的泥料按照设计构思拉伸成型。拉坯成型在古时已经普遍使用，薄如蛋壳的黑陶，绚烂夺目的彩陶，晶莹透彻的越窑陶瓷，都留下了拉坯成型的痕迹。现代陶艺继承了古代陶瓷艺术的创作形式，又有了新的艺术创造，拉坯成型简单易学，造型丰富，是现代陶艺极为普遍的成型方法</w:t>
      </w:r>
      <w:r>
        <w:rPr>
          <w:rFonts w:hint="eastAsia" w:ascii="仿宋_GB2312" w:hAnsi="仿宋_GB2312" w:eastAsia="仿宋_GB2312" w:cs="仿宋_GB2312"/>
          <w:sz w:val="28"/>
          <w:szCs w:val="28"/>
          <w:lang w:val="en-US" w:eastAsia="zh-CN"/>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主要教学内容：拉坯成型、泥板成型、泥塑成型、</w:t>
      </w:r>
      <w:r>
        <w:rPr>
          <w:rFonts w:hint="default" w:ascii="仿宋_GB2312" w:hAnsi="仿宋_GB2312" w:eastAsia="仿宋_GB2312" w:cs="仿宋_GB2312"/>
          <w:sz w:val="28"/>
          <w:szCs w:val="28"/>
          <w:lang w:val="en-US" w:eastAsia="zh-CN"/>
        </w:rPr>
        <w:fldChar w:fldCharType="begin"/>
      </w:r>
      <w:r>
        <w:rPr>
          <w:rFonts w:hint="default" w:ascii="仿宋_GB2312" w:hAnsi="仿宋_GB2312" w:eastAsia="仿宋_GB2312" w:cs="仿宋_GB2312"/>
          <w:sz w:val="28"/>
          <w:szCs w:val="28"/>
          <w:lang w:val="en-US" w:eastAsia="zh-CN"/>
        </w:rPr>
        <w:instrText xml:space="preserve"> HYPERLINK "https://baike.so.com/doc/501073-530589.html" </w:instrText>
      </w:r>
      <w:r>
        <w:rPr>
          <w:rFonts w:hint="default" w:ascii="仿宋_GB2312" w:hAnsi="仿宋_GB2312" w:eastAsia="仿宋_GB2312" w:cs="仿宋_GB2312"/>
          <w:sz w:val="28"/>
          <w:szCs w:val="28"/>
          <w:lang w:val="en-US" w:eastAsia="zh-CN"/>
        </w:rPr>
        <w:fldChar w:fldCharType="separate"/>
      </w:r>
      <w:r>
        <w:rPr>
          <w:rFonts w:hint="default" w:ascii="仿宋_GB2312" w:hAnsi="仿宋_GB2312" w:eastAsia="仿宋_GB2312" w:cs="仿宋_GB2312"/>
          <w:sz w:val="28"/>
          <w:szCs w:val="28"/>
          <w:lang w:val="en-US" w:eastAsia="zh-CN"/>
        </w:rPr>
        <w:t>泥条盘筑</w:t>
      </w:r>
      <w:r>
        <w:rPr>
          <w:rFonts w:hint="default"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fldChar w:fldCharType="begin"/>
      </w:r>
      <w:r>
        <w:rPr>
          <w:rFonts w:hint="default" w:ascii="仿宋_GB2312" w:hAnsi="仿宋_GB2312" w:eastAsia="仿宋_GB2312" w:cs="仿宋_GB2312"/>
          <w:sz w:val="28"/>
          <w:szCs w:val="28"/>
          <w:lang w:val="en-US" w:eastAsia="zh-CN"/>
        </w:rPr>
        <w:instrText xml:space="preserve"> HYPERLINK "https://baike.so.com/doc/4555582-4766255.html" </w:instrText>
      </w:r>
      <w:r>
        <w:rPr>
          <w:rFonts w:hint="default" w:ascii="仿宋_GB2312" w:hAnsi="仿宋_GB2312" w:eastAsia="仿宋_GB2312" w:cs="仿宋_GB2312"/>
          <w:sz w:val="28"/>
          <w:szCs w:val="28"/>
          <w:lang w:val="en-US" w:eastAsia="zh-CN"/>
        </w:rPr>
        <w:fldChar w:fldCharType="separate"/>
      </w:r>
      <w:r>
        <w:rPr>
          <w:rFonts w:hint="default" w:ascii="仿宋_GB2312" w:hAnsi="仿宋_GB2312" w:eastAsia="仿宋_GB2312" w:cs="仿宋_GB2312"/>
          <w:sz w:val="28"/>
          <w:szCs w:val="28"/>
          <w:lang w:val="en-US" w:eastAsia="zh-CN"/>
        </w:rPr>
        <w:t>捏塑</w:t>
      </w:r>
      <w:r>
        <w:rPr>
          <w:rFonts w:hint="default"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等等。</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教学基本要求：初步了解我国陶瓷艺术的发展概况，认识陶瓷艺术的发展历史；了解陶瓷艺术造型的基本特征，陶瓷造型的功能、材质、美感等基本规律及相互关系；学习和掌握陶瓷制作的基本技能和方法，能独立完成陶艺作品的设计、制作。</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default" w:ascii="仿宋_GB2312" w:hAnsi="仿宋_GB2312" w:eastAsia="仿宋_GB2312" w:cs="仿宋_GB2312"/>
          <w:sz w:val="28"/>
          <w:szCs w:val="28"/>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陶瓷成型技术</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课程目标：该课程是艺术设计专业陶瓷艺术方向的专业必修课。陶瓷成型工艺是陶瓷制作工艺中较为 传统、较为重要的一种成型工艺，是陶瓷装饰技法内容之一。通过该课程的学习可以使学生熟悉陶瓷成型的技法，并丰富陶瓷造型的工艺手段，为以后的专业学习打下工艺基础。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主要教学内容：陶瓷成型概述，陶瓷成型的原理，陶瓷成型技法的特点和区别，陶瓷成型程序，陶瓷成型基础训练和指导。</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教学基本要求：能够从技术与经济的角度分析陶瓷生产中的问题和提出改进生产的方案，为毕业后从事专业工作打下必要的基础。</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default" w:ascii="仿宋_GB2312" w:hAnsi="仿宋_GB2312" w:eastAsia="仿宋_GB2312" w:cs="仿宋_GB2312"/>
          <w:sz w:val="28"/>
          <w:szCs w:val="28"/>
        </w:rPr>
        <w:t>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陶瓷色釉料及装饰</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的学习，学生将能够了解陶瓷装饰彩绘的基本理论知识；了解与陶瓷装饰彩绘密切相关的材料、工艺、造型等知识；熟悉陶瓷装饰彩绘的色料、调合剂性能以及工具的使用方法；掌握陶瓷装饰彩绘的工艺流程及操作方法；同时，还能掌握电窑的烧成技术；培养学生具备一定的艺术审美素养。</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陶瓷色料，几种主要类型的陶瓷色料，色料制造中常用的矿化剂，陶瓷釉料，长石石灰混合釉和灰釉，铅釉和锌、镁、钡、锂釉，乳浊釉，颜色釉，功能釉，熔块，色坯与化妆土，彩料，成釉，陶瓷用添加剂，装饰技术，综合装饰及“三次或多次重烧”装饰。</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教学基本要求：本课程前学生需修完《陶瓷工艺基础》。该课程是对“原料性质”和“工艺手段”的基础支撑和工艺、技能支撑。</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default" w:ascii="仿宋_GB2312" w:hAnsi="仿宋_GB2312" w:eastAsia="仿宋_GB2312" w:cs="仿宋_GB2312"/>
          <w:sz w:val="28"/>
          <w:szCs w:val="28"/>
        </w:rPr>
        <w:t>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陶瓷工业热工及陶瓷烧成技术</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的学习，使学生了解窑炉中的气体力学，燃料、燃烧及燃烧设备、传热原理等窑炉操作基本原理，了解和掌握隧道窑、辊道窑、推板窑、多孔窑、倒焰窑、梭式窑、钟罩窑、升降窑以及各类陶瓷干燥器的结构和操作方法。</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主要教学内容：窑炉中的气体力学，燃料、燃烧及燃烧设备，传热原理，干燥原理及干燥设备，隧道窑，间歇窑，电热窑炉。</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设计前要学习、收集、查阅国内外个中陶瓷配方的资料及方法，把前人的先进经验运用到生产实际中。以产品性能为主，进行坯釉配方、计算、试验，达到确定生产坯釉配方的要求。以小组为单位，围绕工艺配方设计指导书，对基本的陶瓷原料外观、物化性能进行测试分析，掌握各种原料的性能及对坯釉配方的作用影响。</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陶瓷生产检测技术</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该课程是艺术设计专业陶瓷艺术方向的专业必修课。使学生掌握陶瓷生产检测的基本原理、仪器设备、检测标准与检测方法等方面，掌握对陶瓷原材料性能、陶瓷生产过程性能、陶瓷制品(包括日用陶瓷、建筑陶瓷、卫生陶瓷、多孔陶瓷)性能等的检测。</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w:t>
      </w:r>
      <w:r>
        <w:rPr>
          <w:rFonts w:hint="default" w:ascii="仿宋_GB2312" w:hAnsi="仿宋_GB2312" w:eastAsia="仿宋_GB2312" w:cs="仿宋_GB2312"/>
          <w:sz w:val="28"/>
          <w:szCs w:val="28"/>
          <w:lang w:val="en-US" w:eastAsia="zh-CN"/>
        </w:rPr>
        <w:t>陶瓷生产检测基础知识</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陶瓷生产检测的主要内容</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标准与标准化</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质量检验与抽样检验</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测量误差</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数据的处理方法</w:t>
      </w:r>
      <w:r>
        <w:rPr>
          <w:rFonts w:hint="eastAsia" w:ascii="仿宋_GB2312" w:hAnsi="仿宋_GB2312" w:eastAsia="仿宋_GB2312" w:cs="仿宋_GB2312"/>
          <w:sz w:val="28"/>
          <w:szCs w:val="28"/>
          <w:lang w:val="en-US" w:eastAsia="zh-CN"/>
        </w:rPr>
        <w:t>，陶瓷原材料性能检测。</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教学基本要求：能够从技术与经济的角度分析陶瓷生产中的问题和提出改进生产的方案，为毕业后从事专业工作打下必要的基础。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六、各类课程学时</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各类课程学时分配</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课程类别/课程性质</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必修（学时）</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选修（学时）</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公共基础课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632</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192</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sum(B2:C2)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824</w:t>
            </w:r>
            <w:r>
              <w:rPr>
                <w:rFonts w:hint="default" w:ascii="仿宋_GB2312" w:hAnsi="仿宋_GB2312" w:eastAsia="仿宋_GB2312" w:cs="仿宋_GB2312"/>
                <w:color w:val="000000"/>
                <w:kern w:val="0"/>
                <w:sz w:val="24"/>
                <w:szCs w:val="24"/>
                <w:vertAlign w:val="baseli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专业课</w:t>
            </w:r>
          </w:p>
        </w:tc>
        <w:tc>
          <w:tcPr>
            <w:tcW w:w="1977"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784</w:t>
            </w:r>
          </w:p>
        </w:tc>
        <w:tc>
          <w:tcPr>
            <w:tcW w:w="2023"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128</w:t>
            </w:r>
          </w:p>
        </w:tc>
        <w:tc>
          <w:tcPr>
            <w:tcW w:w="1919"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fldChar w:fldCharType="begin"/>
            </w:r>
            <w:r>
              <w:rPr>
                <w:rFonts w:hint="eastAsia" w:ascii="仿宋_GB2312" w:hAnsi="仿宋_GB2312" w:eastAsia="仿宋_GB2312" w:cs="仿宋_GB2312"/>
                <w:color w:val="000000"/>
                <w:kern w:val="0"/>
                <w:sz w:val="24"/>
                <w:szCs w:val="24"/>
                <w:vertAlign w:val="baseline"/>
                <w:lang w:val="en-US" w:eastAsia="zh-CN" w:bidi="ar"/>
              </w:rPr>
              <w:instrText xml:space="preserve"> = sum(B3:C3) \* MERGEFORMAT </w:instrText>
            </w:r>
            <w:r>
              <w:rPr>
                <w:rFonts w:hint="eastAsia" w:ascii="仿宋_GB2312" w:hAnsi="仿宋_GB2312" w:eastAsia="仿宋_GB2312" w:cs="仿宋_GB2312"/>
                <w:color w:val="000000"/>
                <w:kern w:val="0"/>
                <w:sz w:val="24"/>
                <w:szCs w:val="24"/>
                <w:vertAlign w:val="baseline"/>
                <w:lang w:val="en-US" w:eastAsia="zh-CN" w:bidi="ar"/>
              </w:rPr>
              <w:fldChar w:fldCharType="separate"/>
            </w:r>
            <w:r>
              <w:rPr>
                <w:rFonts w:hint="eastAsia" w:ascii="仿宋_GB2312" w:hAnsi="仿宋_GB2312" w:eastAsia="仿宋_GB2312" w:cs="仿宋_GB2312"/>
                <w:color w:val="000000"/>
                <w:kern w:val="0"/>
                <w:sz w:val="24"/>
                <w:szCs w:val="24"/>
                <w:vertAlign w:val="baseline"/>
                <w:lang w:val="en-US" w:eastAsia="zh-CN" w:bidi="ar"/>
              </w:rPr>
              <w:t>912</w:t>
            </w:r>
            <w:r>
              <w:rPr>
                <w:rFonts w:hint="eastAsia" w:ascii="仿宋_GB2312" w:hAnsi="仿宋_GB2312" w:eastAsia="仿宋_GB2312" w:cs="仿宋_GB2312"/>
                <w:color w:val="000000"/>
                <w:kern w:val="0"/>
                <w:sz w:val="24"/>
                <w:szCs w:val="24"/>
                <w:vertAlign w:val="baseli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1977"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1002</w:t>
            </w:r>
          </w:p>
        </w:tc>
        <w:tc>
          <w:tcPr>
            <w:tcW w:w="2023"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w:t>
            </w:r>
          </w:p>
        </w:tc>
        <w:tc>
          <w:tcPr>
            <w:tcW w:w="1919"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w:t>
            </w:r>
          </w:p>
        </w:tc>
        <w:tc>
          <w:tcPr>
            <w:tcW w:w="1977"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fldChar w:fldCharType="begin"/>
            </w:r>
            <w:r>
              <w:rPr>
                <w:rFonts w:hint="eastAsia" w:ascii="仿宋_GB2312" w:hAnsi="仿宋_GB2312" w:eastAsia="仿宋_GB2312" w:cs="仿宋_GB2312"/>
                <w:color w:val="000000"/>
                <w:kern w:val="0"/>
                <w:sz w:val="24"/>
                <w:szCs w:val="24"/>
                <w:vertAlign w:val="baseline"/>
                <w:lang w:val="en-US" w:eastAsia="zh-CN" w:bidi="ar"/>
              </w:rPr>
              <w:instrText xml:space="preserve"> = sum(B2:B4) \* MERGEFORMAT </w:instrText>
            </w:r>
            <w:r>
              <w:rPr>
                <w:rFonts w:hint="eastAsia" w:ascii="仿宋_GB2312" w:hAnsi="仿宋_GB2312" w:eastAsia="仿宋_GB2312" w:cs="仿宋_GB2312"/>
                <w:color w:val="000000"/>
                <w:kern w:val="0"/>
                <w:sz w:val="24"/>
                <w:szCs w:val="24"/>
                <w:vertAlign w:val="baseline"/>
                <w:lang w:val="en-US" w:eastAsia="zh-CN" w:bidi="ar"/>
              </w:rPr>
              <w:fldChar w:fldCharType="separate"/>
            </w:r>
            <w:r>
              <w:rPr>
                <w:rFonts w:hint="eastAsia" w:ascii="仿宋_GB2312" w:hAnsi="仿宋_GB2312" w:eastAsia="仿宋_GB2312" w:cs="仿宋_GB2312"/>
                <w:color w:val="000000"/>
                <w:kern w:val="0"/>
                <w:sz w:val="24"/>
                <w:szCs w:val="24"/>
                <w:vertAlign w:val="baseline"/>
                <w:lang w:val="en-US" w:eastAsia="zh-CN" w:bidi="ar"/>
              </w:rPr>
              <w:t>2418</w:t>
            </w:r>
            <w:r>
              <w:rPr>
                <w:rFonts w:hint="eastAsia" w:ascii="仿宋_GB2312" w:hAnsi="仿宋_GB2312" w:eastAsia="仿宋_GB2312" w:cs="仿宋_GB2312"/>
                <w:color w:val="000000"/>
                <w:kern w:val="0"/>
                <w:sz w:val="24"/>
                <w:szCs w:val="24"/>
                <w:vertAlign w:val="baseline"/>
                <w:lang w:val="en-US" w:eastAsia="zh-CN" w:bidi="ar"/>
              </w:rPr>
              <w:fldChar w:fldCharType="end"/>
            </w:r>
          </w:p>
        </w:tc>
        <w:tc>
          <w:tcPr>
            <w:tcW w:w="2023"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2"/>
                <w:sz w:val="24"/>
                <w:szCs w:val="24"/>
                <w:lang w:val="en-US" w:eastAsia="zh-CN" w:bidi="ar"/>
              </w:rPr>
              <w:fldChar w:fldCharType="begin"/>
            </w:r>
            <w:r>
              <w:rPr>
                <w:rFonts w:hint="default" w:ascii="仿宋_GB2312" w:hAnsi="仿宋_GB2312" w:eastAsia="仿宋_GB2312" w:cs="仿宋_GB2312"/>
                <w:color w:val="000000"/>
                <w:kern w:val="2"/>
                <w:sz w:val="24"/>
                <w:szCs w:val="24"/>
                <w:lang w:val="en-US" w:eastAsia="zh-CN" w:bidi="ar"/>
              </w:rPr>
              <w:instrText xml:space="preserve"> = sum(C2:C4) \* MERGEFORMAT </w:instrText>
            </w:r>
            <w:r>
              <w:rPr>
                <w:rFonts w:hint="default" w:ascii="仿宋_GB2312" w:hAnsi="仿宋_GB2312" w:eastAsia="仿宋_GB2312" w:cs="仿宋_GB2312"/>
                <w:color w:val="000000"/>
                <w:kern w:val="2"/>
                <w:sz w:val="24"/>
                <w:szCs w:val="24"/>
                <w:lang w:val="en-US" w:eastAsia="zh-CN" w:bidi="ar"/>
              </w:rPr>
              <w:fldChar w:fldCharType="separate"/>
            </w:r>
            <w:r>
              <w:rPr>
                <w:rFonts w:hint="default" w:ascii="仿宋_GB2312" w:hAnsi="仿宋_GB2312" w:eastAsia="仿宋_GB2312" w:cs="仿宋_GB2312"/>
                <w:color w:val="000000"/>
                <w:kern w:val="2"/>
                <w:sz w:val="24"/>
                <w:szCs w:val="24"/>
                <w:lang w:val="en-US" w:eastAsia="zh-CN" w:bidi="ar"/>
              </w:rPr>
              <w:t>320</w:t>
            </w:r>
            <w:r>
              <w:rPr>
                <w:rFonts w:hint="default" w:ascii="仿宋_GB2312" w:hAnsi="仿宋_GB2312" w:eastAsia="仿宋_GB2312" w:cs="仿宋_GB2312"/>
                <w:color w:val="000000"/>
                <w:kern w:val="2"/>
                <w:sz w:val="24"/>
                <w:szCs w:val="24"/>
                <w:lang w:val="en-US" w:eastAsia="zh-CN" w:bidi="ar"/>
              </w:rPr>
              <w:fldChar w:fldCharType="end"/>
            </w:r>
          </w:p>
        </w:tc>
        <w:tc>
          <w:tcPr>
            <w:tcW w:w="1919"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fldChar w:fldCharType="begin"/>
            </w:r>
            <w:r>
              <w:rPr>
                <w:rFonts w:hint="eastAsia" w:ascii="仿宋_GB2312" w:hAnsi="仿宋_GB2312" w:eastAsia="仿宋_GB2312" w:cs="仿宋_GB2312"/>
                <w:color w:val="000000"/>
                <w:kern w:val="0"/>
                <w:sz w:val="24"/>
                <w:szCs w:val="24"/>
                <w:vertAlign w:val="baseline"/>
                <w:lang w:val="en-US" w:eastAsia="zh-CN" w:bidi="ar"/>
              </w:rPr>
              <w:instrText xml:space="preserve"> = sum(D2:D4) \* MERGEFORMAT </w:instrText>
            </w:r>
            <w:r>
              <w:rPr>
                <w:rFonts w:hint="eastAsia" w:ascii="仿宋_GB2312" w:hAnsi="仿宋_GB2312" w:eastAsia="仿宋_GB2312" w:cs="仿宋_GB2312"/>
                <w:color w:val="000000"/>
                <w:kern w:val="0"/>
                <w:sz w:val="24"/>
                <w:szCs w:val="24"/>
                <w:vertAlign w:val="baseline"/>
                <w:lang w:val="en-US" w:eastAsia="zh-CN" w:bidi="ar"/>
              </w:rPr>
              <w:fldChar w:fldCharType="separate"/>
            </w:r>
            <w:r>
              <w:rPr>
                <w:rFonts w:hint="eastAsia" w:ascii="仿宋_GB2312" w:hAnsi="仿宋_GB2312" w:eastAsia="仿宋_GB2312" w:cs="仿宋_GB2312"/>
                <w:color w:val="000000"/>
                <w:kern w:val="0"/>
                <w:sz w:val="24"/>
                <w:szCs w:val="24"/>
                <w:vertAlign w:val="baseline"/>
                <w:lang w:val="en-US" w:eastAsia="zh-CN" w:bidi="ar"/>
              </w:rPr>
              <w:t>2738</w:t>
            </w:r>
            <w:r>
              <w:rPr>
                <w:rFonts w:hint="eastAsia" w:ascii="仿宋_GB2312" w:hAnsi="仿宋_GB2312" w:eastAsia="仿宋_GB2312" w:cs="仿宋_GB2312"/>
                <w:color w:val="000000"/>
                <w:kern w:val="0"/>
                <w:sz w:val="24"/>
                <w:szCs w:val="24"/>
                <w:vertAlign w:val="baseline"/>
                <w:lang w:val="en-US" w:eastAsia="zh-CN" w:bidi="ar"/>
              </w:rPr>
              <w:fldChar w:fldCharType="end"/>
            </w:r>
          </w:p>
        </w:tc>
      </w:tr>
    </w:tbl>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各类课程学时比例</w:t>
      </w:r>
      <w:r>
        <w:rPr>
          <w:rFonts w:hint="eastAsia" w:ascii="宋体" w:hAnsi="宋体" w:eastAsia="宋体" w:cs="宋体"/>
          <w:color w:val="000000"/>
          <w:kern w:val="0"/>
          <w:sz w:val="24"/>
          <w:szCs w:val="24"/>
          <w:lang w:val="en-US" w:eastAsia="zh-CN" w:bidi="ar"/>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35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课程组成</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841"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23</w:t>
            </w:r>
            <w:r>
              <w:rPr>
                <w:rFonts w:hint="eastAsia" w:ascii="仿宋_GB2312" w:hAnsi="仿宋_GB2312" w:eastAsia="仿宋_GB2312" w:cs="仿宋_GB2312"/>
                <w:color w:val="000000"/>
                <w:kern w:val="2"/>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专业必修课</w:t>
            </w:r>
          </w:p>
        </w:tc>
        <w:tc>
          <w:tcPr>
            <w:tcW w:w="2841"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29</w:t>
            </w:r>
            <w:r>
              <w:rPr>
                <w:rFonts w:hint="eastAsia" w:ascii="仿宋_GB2312" w:hAnsi="仿宋_GB2312" w:eastAsia="仿宋_GB2312" w:cs="仿宋_GB2312"/>
                <w:color w:val="000000"/>
                <w:kern w:val="2"/>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841"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37</w:t>
            </w:r>
            <w:r>
              <w:rPr>
                <w:rFonts w:hint="eastAsia" w:ascii="仿宋_GB2312" w:hAnsi="仿宋_GB2312" w:eastAsia="仿宋_GB2312" w:cs="仿宋_GB2312"/>
                <w:color w:val="000000"/>
                <w:kern w:val="2"/>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公共、专业课（含限选和任选）</w:t>
            </w:r>
          </w:p>
        </w:tc>
        <w:tc>
          <w:tcPr>
            <w:tcW w:w="2841"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12</w:t>
            </w:r>
            <w:r>
              <w:rPr>
                <w:rFonts w:hint="eastAsia" w:ascii="仿宋_GB2312" w:hAnsi="仿宋_GB2312" w:eastAsia="仿宋_GB2312" w:cs="仿宋_GB2312"/>
                <w:color w:val="000000"/>
                <w:kern w:val="2"/>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841"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23</w:t>
            </w:r>
            <w:r>
              <w:rPr>
                <w:rFonts w:hint="eastAsia" w:ascii="仿宋_GB2312" w:hAnsi="仿宋_GB2312" w:eastAsia="仿宋_GB2312" w:cs="仿宋_GB2312"/>
                <w:color w:val="000000"/>
                <w:kern w:val="2"/>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公共选修课（含限选和任选）</w:t>
            </w:r>
          </w:p>
        </w:tc>
        <w:tc>
          <w:tcPr>
            <w:tcW w:w="2841"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7</w:t>
            </w:r>
            <w:r>
              <w:rPr>
                <w:rFonts w:hint="eastAsia" w:ascii="仿宋_GB2312" w:hAnsi="仿宋_GB2312" w:eastAsia="仿宋_GB2312" w:cs="仿宋_GB2312"/>
                <w:color w:val="000000"/>
                <w:kern w:val="2"/>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实践教学</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必修课（实验+上机+实践）</w:t>
            </w:r>
          </w:p>
        </w:tc>
        <w:tc>
          <w:tcPr>
            <w:tcW w:w="2841"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21</w:t>
            </w:r>
            <w:r>
              <w:rPr>
                <w:rFonts w:hint="eastAsia" w:ascii="仿宋_GB2312" w:hAnsi="仿宋_GB2312" w:eastAsia="仿宋_GB2312" w:cs="仿宋_GB2312"/>
                <w:color w:val="000000"/>
                <w:kern w:val="2"/>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841"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37</w:t>
            </w:r>
            <w:r>
              <w:rPr>
                <w:rFonts w:hint="eastAsia" w:ascii="仿宋_GB2312" w:hAnsi="仿宋_GB2312" w:eastAsia="仿宋_GB2312" w:cs="仿宋_GB2312"/>
                <w:color w:val="000000"/>
                <w:kern w:val="2"/>
                <w:sz w:val="24"/>
                <w:szCs w:val="24"/>
                <w:lang w:val="en-US" w:bidi="ar"/>
              </w:rPr>
              <w:t>%</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七、毕业要求</w:t>
      </w:r>
      <w:r>
        <w:rPr>
          <w:rFonts w:hint="eastAsia" w:ascii="黑体" w:hAnsi="黑体" w:eastAsia="黑体" w:cs="黑体"/>
          <w:kern w:val="0"/>
          <w:sz w:val="28"/>
          <w:szCs w:val="28"/>
          <w:lang w:val="en-US" w:eastAsia="zh-CN" w:bidi="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宋体" w:hAnsi="宋体" w:eastAsia="宋体" w:cs="宋体"/>
          <w:color w:val="000000"/>
          <w:kern w:val="0"/>
          <w:sz w:val="24"/>
          <w:szCs w:val="24"/>
          <w:lang w:val="en-US" w:eastAsia="zh-CN" w:bidi="ar"/>
        </w:rPr>
        <w:t xml:space="preserve">    </w:t>
      </w:r>
      <w:r>
        <w:rPr>
          <w:rFonts w:hint="eastAsia" w:ascii="仿宋_GB2312" w:hAnsi="仿宋_GB2312" w:eastAsia="仿宋_GB2312" w:cs="仿宋_GB2312"/>
          <w:sz w:val="28"/>
          <w:szCs w:val="28"/>
          <w:lang w:val="en-US" w:eastAsia="zh-CN"/>
        </w:rPr>
        <w:t>修业期满，符合国家和学校相关规定，修读完人才培养方案规定的课程，成</w:t>
      </w:r>
      <w:r>
        <w:rPr>
          <w:rFonts w:hint="default" w:ascii="仿宋_GB2312" w:hAnsi="仿宋_GB2312" w:eastAsia="仿宋_GB2312" w:cs="仿宋_GB2312"/>
          <w:sz w:val="28"/>
          <w:szCs w:val="28"/>
          <w:lang w:val="en-US" w:eastAsia="zh-CN"/>
        </w:rPr>
        <w:t>绩合格，方予毕业。</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八、教学计划进程计划表</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footerReference r:id="rId5" w:type="default"/>
          <w:pgSz w:w="11906" w:h="16838"/>
          <w:pgMar w:top="2098" w:right="1474" w:bottom="1984" w:left="1587" w:header="851" w:footer="992" w:gutter="0"/>
          <w:pgNumType w:fmt="decimal"/>
          <w:cols w:space="0" w:num="1"/>
          <w:rtlGutter w:val="0"/>
          <w:docGrid w:type="lines" w:linePitch="316" w:charSpace="0"/>
        </w:sect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陶瓷制造技术与工艺专业教学进程计划</w:t>
      </w:r>
    </w:p>
    <w:tbl>
      <w:tblPr>
        <w:tblStyle w:val="4"/>
        <w:tblW w:w="14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375"/>
        <w:gridCol w:w="1331"/>
        <w:gridCol w:w="1280"/>
        <w:gridCol w:w="3227"/>
        <w:gridCol w:w="559"/>
        <w:gridCol w:w="516"/>
        <w:gridCol w:w="531"/>
        <w:gridCol w:w="729"/>
        <w:gridCol w:w="537"/>
        <w:gridCol w:w="538"/>
        <w:gridCol w:w="524"/>
        <w:gridCol w:w="567"/>
        <w:gridCol w:w="409"/>
        <w:gridCol w:w="446"/>
        <w:gridCol w:w="446"/>
        <w:gridCol w:w="466"/>
        <w:gridCol w:w="402"/>
        <w:gridCol w:w="394"/>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52" w:type="dxa"/>
            <w:gridSpan w:val="3"/>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类别</w:t>
            </w:r>
          </w:p>
        </w:tc>
        <w:tc>
          <w:tcPr>
            <w:tcW w:w="128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课程代码</w:t>
            </w:r>
          </w:p>
        </w:tc>
        <w:tc>
          <w:tcPr>
            <w:tcW w:w="32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课程名称</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考核方式</w:t>
            </w:r>
          </w:p>
        </w:tc>
        <w:tc>
          <w:tcPr>
            <w:tcW w:w="5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学分</w:t>
            </w:r>
          </w:p>
        </w:tc>
        <w:tc>
          <w:tcPr>
            <w:tcW w:w="729"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总学时</w:t>
            </w:r>
          </w:p>
        </w:tc>
        <w:tc>
          <w:tcPr>
            <w:tcW w:w="2166"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学时分配</w:t>
            </w:r>
          </w:p>
        </w:tc>
        <w:tc>
          <w:tcPr>
            <w:tcW w:w="85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第一学年</w:t>
            </w:r>
          </w:p>
        </w:tc>
        <w:tc>
          <w:tcPr>
            <w:tcW w:w="912"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第二学年</w:t>
            </w:r>
          </w:p>
        </w:tc>
        <w:tc>
          <w:tcPr>
            <w:tcW w:w="79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第三学年</w:t>
            </w:r>
          </w:p>
        </w:tc>
        <w:tc>
          <w:tcPr>
            <w:tcW w:w="1358"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开课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52" w:type="dxa"/>
            <w:gridSpan w:val="3"/>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考试</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考查</w:t>
            </w:r>
          </w:p>
        </w:tc>
        <w:tc>
          <w:tcPr>
            <w:tcW w:w="5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729"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理论</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实验</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上机</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实践</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w:t>
            </w:r>
          </w:p>
        </w:tc>
        <w:tc>
          <w:tcPr>
            <w:tcW w:w="135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共</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础</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思想政治理论课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000001G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思想道德与法治</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1</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48</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16</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000011G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毛泽东思想和中国特色社会主义理论体系概论</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54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18</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000000G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形势与政策</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1-4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1</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1767"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000041G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中国近现代史纲要</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职业素养课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000002G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计算机应用基础</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3"/>
                <w:szCs w:val="13"/>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000003G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职业生涯规划</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3"/>
                <w:szCs w:val="13"/>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000013G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大学生心理健康教育</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3"/>
                <w:szCs w:val="13"/>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000043G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创业与就业指导</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5</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16</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3"/>
                <w:szCs w:val="13"/>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文化课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000004G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大学语文</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3"/>
                <w:szCs w:val="13"/>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000005G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大学英语</w:t>
            </w:r>
            <w:r>
              <w:rPr>
                <w:rFonts w:hint="eastAsia" w:ascii="微软雅黑" w:hAnsi="微软雅黑" w:eastAsia="微软雅黑" w:cs="微软雅黑"/>
                <w:color w:val="000000"/>
                <w:kern w:val="0"/>
                <w:sz w:val="15"/>
                <w:szCs w:val="15"/>
                <w:vertAlign w:val="baseline"/>
                <w:lang w:val="en-US" w:eastAsia="zh-CN" w:bidi="ar"/>
              </w:rPr>
              <w:t>Ⅰ</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1</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60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4</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3"/>
                <w:szCs w:val="13"/>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000015G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大学英语</w:t>
            </w:r>
            <w:r>
              <w:rPr>
                <w:rFonts w:hint="eastAsia" w:ascii="微软雅黑" w:hAnsi="微软雅黑" w:eastAsia="微软雅黑" w:cs="微软雅黑"/>
                <w:color w:val="000000"/>
                <w:kern w:val="0"/>
                <w:sz w:val="15"/>
                <w:szCs w:val="15"/>
                <w:vertAlign w:val="baseline"/>
                <w:lang w:val="en-US" w:eastAsia="zh-CN" w:bidi="ar"/>
              </w:rPr>
              <w:t>Ⅱ</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60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4</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3"/>
                <w:szCs w:val="13"/>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000007G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Ⅰ</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30</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3"/>
                <w:szCs w:val="13"/>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000017G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Ⅱ</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30</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000027G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Ⅲ</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30</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000008G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军事理论</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zh-CN"/>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3"/>
                <w:szCs w:val="13"/>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小计</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15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38</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default" w:ascii="仿宋_GB2312" w:hAnsi="仿宋_GB2312" w:eastAsia="仿宋_GB2312" w:cs="仿宋_GB2312"/>
                <w:b/>
                <w:bCs/>
                <w:color w:val="auto"/>
                <w:kern w:val="0"/>
                <w:sz w:val="15"/>
                <w:szCs w:val="15"/>
                <w:vertAlign w:val="baseline"/>
                <w:lang w:val="en-US" w:eastAsia="zh-CN" w:bidi="ar"/>
              </w:rPr>
              <w:fldChar w:fldCharType="begin"/>
            </w:r>
            <w:r>
              <w:rPr>
                <w:rFonts w:hint="default" w:ascii="仿宋_GB2312" w:hAnsi="仿宋_GB2312" w:eastAsia="仿宋_GB2312" w:cs="仿宋_GB2312"/>
                <w:b/>
                <w:bCs/>
                <w:color w:val="auto"/>
                <w:kern w:val="0"/>
                <w:sz w:val="15"/>
                <w:szCs w:val="15"/>
                <w:vertAlign w:val="baseline"/>
                <w:lang w:val="en-US" w:eastAsia="zh-CN" w:bidi="ar"/>
              </w:rPr>
              <w:instrText xml:space="preserve"> = sum(I3:I17) \* MERGEFORMAT </w:instrText>
            </w:r>
            <w:r>
              <w:rPr>
                <w:rFonts w:hint="default" w:ascii="仿宋_GB2312" w:hAnsi="仿宋_GB2312" w:eastAsia="仿宋_GB2312" w:cs="仿宋_GB2312"/>
                <w:b/>
                <w:bCs/>
                <w:color w:val="auto"/>
                <w:kern w:val="0"/>
                <w:sz w:val="15"/>
                <w:szCs w:val="15"/>
                <w:vertAlign w:val="baseline"/>
                <w:lang w:val="en-US" w:eastAsia="zh-CN" w:bidi="ar"/>
              </w:rPr>
              <w:fldChar w:fldCharType="separate"/>
            </w:r>
            <w:r>
              <w:rPr>
                <w:rFonts w:hint="default" w:ascii="仿宋_GB2312" w:hAnsi="仿宋_GB2312" w:eastAsia="仿宋_GB2312" w:cs="仿宋_GB2312"/>
                <w:b/>
                <w:bCs/>
                <w:color w:val="auto"/>
                <w:kern w:val="0"/>
                <w:sz w:val="15"/>
                <w:szCs w:val="15"/>
                <w:vertAlign w:val="baseline"/>
                <w:lang w:val="en-US" w:eastAsia="zh-CN" w:bidi="ar"/>
              </w:rPr>
              <w:t>632</w:t>
            </w:r>
            <w:r>
              <w:rPr>
                <w:rFonts w:hint="default" w:ascii="仿宋_GB2312" w:hAnsi="仿宋_GB2312" w:eastAsia="仿宋_GB2312" w:cs="仿宋_GB2312"/>
                <w:b/>
                <w:bCs/>
                <w:color w:val="auto"/>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fldChar w:fldCharType="begin"/>
            </w:r>
            <w:r>
              <w:rPr>
                <w:rFonts w:hint="eastAsia" w:ascii="仿宋_GB2312" w:hAnsi="仿宋_GB2312" w:eastAsia="仿宋_GB2312" w:cs="仿宋_GB2312"/>
                <w:b/>
                <w:bCs/>
                <w:color w:val="auto"/>
                <w:kern w:val="0"/>
                <w:sz w:val="15"/>
                <w:szCs w:val="15"/>
                <w:vertAlign w:val="baseline"/>
                <w:lang w:val="en-US" w:eastAsia="zh-CN" w:bidi="ar"/>
              </w:rPr>
              <w:instrText xml:space="preserve"> = sum(J3:J17) \* MERGEFORMAT </w:instrText>
            </w:r>
            <w:r>
              <w:rPr>
                <w:rFonts w:hint="eastAsia" w:ascii="仿宋_GB2312" w:hAnsi="仿宋_GB2312" w:eastAsia="仿宋_GB2312" w:cs="仿宋_GB2312"/>
                <w:b/>
                <w:bCs/>
                <w:color w:val="auto"/>
                <w:kern w:val="0"/>
                <w:sz w:val="15"/>
                <w:szCs w:val="15"/>
                <w:vertAlign w:val="baseline"/>
                <w:lang w:val="en-US" w:eastAsia="zh-CN" w:bidi="ar"/>
              </w:rPr>
              <w:fldChar w:fldCharType="separate"/>
            </w:r>
            <w:r>
              <w:rPr>
                <w:rFonts w:hint="eastAsia" w:ascii="仿宋_GB2312" w:hAnsi="仿宋_GB2312" w:eastAsia="仿宋_GB2312" w:cs="仿宋_GB2312"/>
                <w:b/>
                <w:bCs/>
                <w:color w:val="auto"/>
                <w:kern w:val="0"/>
                <w:sz w:val="15"/>
                <w:szCs w:val="15"/>
                <w:vertAlign w:val="baseline"/>
                <w:lang w:val="en-US" w:eastAsia="zh-CN" w:bidi="ar"/>
              </w:rPr>
              <w:t>468</w:t>
            </w:r>
            <w:r>
              <w:rPr>
                <w:rFonts w:hint="eastAsia" w:ascii="仿宋_GB2312" w:hAnsi="仿宋_GB2312" w:eastAsia="仿宋_GB2312" w:cs="仿宋_GB2312"/>
                <w:b/>
                <w:bCs/>
                <w:color w:val="auto"/>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132</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4</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选修</w:t>
            </w: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限选课</w:t>
            </w:r>
          </w:p>
        </w:tc>
        <w:tc>
          <w:tcPr>
            <w:tcW w:w="1280" w:type="dxa"/>
            <w:vAlign w:val="center"/>
          </w:tcPr>
          <w:p>
            <w:pPr>
              <w:pStyle w:val="7"/>
              <w:widowControl/>
              <w:spacing w:before="103" w:beforeAutospacing="0" w:after="0" w:afterAutospacing="0" w:line="276" w:lineRule="exact"/>
              <w:ind w:left="63" w:leftChars="0" w:right="96" w:rightChars="0"/>
              <w:jc w:val="center"/>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bidi="zh-CN"/>
              </w:rPr>
              <w:t>000050G</w:t>
            </w:r>
          </w:p>
        </w:tc>
        <w:tc>
          <w:tcPr>
            <w:tcW w:w="3227" w:type="dxa"/>
            <w:vAlign w:val="center"/>
          </w:tcPr>
          <w:p>
            <w:pPr>
              <w:pStyle w:val="7"/>
              <w:widowControl/>
              <w:spacing w:before="103" w:beforeAutospacing="0" w:after="0" w:afterAutospacing="0" w:line="276" w:lineRule="exact"/>
              <w:ind w:left="0" w:leftChars="0" w:right="0" w:rightChars="0"/>
              <w:jc w:val="center"/>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bidi="zh-CN"/>
              </w:rPr>
              <w:t>中共党史</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限选课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000060G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2"/>
                <w:sz w:val="15"/>
                <w:szCs w:val="15"/>
                <w:lang w:val="en-US" w:eastAsia="zh-CN"/>
              </w:rPr>
              <w:t>音乐欣赏</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限选课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000071G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2"/>
                <w:sz w:val="15"/>
                <w:szCs w:val="15"/>
                <w:lang w:val="en-US" w:eastAsia="zh-CN"/>
              </w:rPr>
              <w:t>演讲与口才</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任选课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000080G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lang w:val="en-US" w:eastAsia="zh-CN" w:bidi="ar"/>
              </w:rPr>
              <w:t>中华优秀传统文化</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000087G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2"/>
                <w:sz w:val="15"/>
                <w:szCs w:val="15"/>
                <w:lang w:val="en-US" w:eastAsia="zh-CN"/>
              </w:rPr>
              <w:t>摄影基础</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000082G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rPr>
              <w:t>运动与健康</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小计</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6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fldChar w:fldCharType="begin"/>
            </w:r>
            <w:r>
              <w:rPr>
                <w:rFonts w:hint="eastAsia" w:ascii="仿宋_GB2312" w:hAnsi="仿宋_GB2312" w:eastAsia="仿宋_GB2312" w:cs="仿宋_GB2312"/>
                <w:b/>
                <w:bCs/>
                <w:color w:val="000000"/>
                <w:kern w:val="0"/>
                <w:sz w:val="15"/>
                <w:szCs w:val="15"/>
                <w:vertAlign w:val="baseline"/>
                <w:lang w:val="en-US" w:eastAsia="zh-CN" w:bidi="ar"/>
              </w:rPr>
              <w:instrText xml:space="preserve"> = sum(I20:I25) \* MERGEFORMAT </w:instrText>
            </w:r>
            <w:r>
              <w:rPr>
                <w:rFonts w:hint="eastAsia" w:ascii="仿宋_GB2312" w:hAnsi="仿宋_GB2312" w:eastAsia="仿宋_GB2312" w:cs="仿宋_GB2312"/>
                <w:b/>
                <w:bCs/>
                <w:color w:val="000000"/>
                <w:kern w:val="0"/>
                <w:sz w:val="15"/>
                <w:szCs w:val="15"/>
                <w:vertAlign w:val="baseline"/>
                <w:lang w:val="en-US" w:eastAsia="zh-CN" w:bidi="ar"/>
              </w:rPr>
              <w:fldChar w:fldCharType="separate"/>
            </w:r>
            <w:r>
              <w:rPr>
                <w:rFonts w:hint="eastAsia" w:ascii="仿宋_GB2312" w:hAnsi="仿宋_GB2312" w:eastAsia="仿宋_GB2312" w:cs="仿宋_GB2312"/>
                <w:b/>
                <w:bCs/>
                <w:color w:val="000000"/>
                <w:kern w:val="0"/>
                <w:sz w:val="15"/>
                <w:szCs w:val="15"/>
                <w:vertAlign w:val="baseline"/>
                <w:lang w:val="en-US" w:eastAsia="zh-CN" w:bidi="ar"/>
              </w:rPr>
              <w:t>192</w:t>
            </w:r>
            <w:r>
              <w:rPr>
                <w:rFonts w:hint="eastAsia" w:ascii="仿宋_GB2312" w:hAnsi="仿宋_GB2312" w:eastAsia="仿宋_GB2312" w:cs="仿宋_GB2312"/>
                <w:b/>
                <w:bCs/>
                <w:color w:val="000000"/>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fldChar w:fldCharType="begin"/>
            </w:r>
            <w:r>
              <w:rPr>
                <w:rFonts w:hint="eastAsia" w:ascii="仿宋_GB2312" w:hAnsi="仿宋_GB2312" w:eastAsia="仿宋_GB2312" w:cs="仿宋_GB2312"/>
                <w:b/>
                <w:bCs/>
                <w:color w:val="000000"/>
                <w:kern w:val="0"/>
                <w:sz w:val="15"/>
                <w:szCs w:val="15"/>
                <w:vertAlign w:val="baseline"/>
                <w:lang w:val="en-US" w:eastAsia="zh-CN" w:bidi="ar"/>
              </w:rPr>
              <w:instrText xml:space="preserve"> = sum(J20:J25) \* MERGEFORMAT </w:instrText>
            </w:r>
            <w:r>
              <w:rPr>
                <w:rFonts w:hint="eastAsia" w:ascii="仿宋_GB2312" w:hAnsi="仿宋_GB2312" w:eastAsia="仿宋_GB2312" w:cs="仿宋_GB2312"/>
                <w:b/>
                <w:bCs/>
                <w:color w:val="000000"/>
                <w:kern w:val="0"/>
                <w:sz w:val="15"/>
                <w:szCs w:val="15"/>
                <w:vertAlign w:val="baseline"/>
                <w:lang w:val="en-US" w:eastAsia="zh-CN" w:bidi="ar"/>
              </w:rPr>
              <w:fldChar w:fldCharType="separate"/>
            </w:r>
            <w:r>
              <w:rPr>
                <w:rFonts w:hint="eastAsia" w:ascii="仿宋_GB2312" w:hAnsi="仿宋_GB2312" w:eastAsia="仿宋_GB2312" w:cs="仿宋_GB2312"/>
                <w:b/>
                <w:bCs/>
                <w:color w:val="000000"/>
                <w:kern w:val="0"/>
                <w:sz w:val="15"/>
                <w:szCs w:val="15"/>
                <w:vertAlign w:val="baseline"/>
                <w:lang w:val="en-US" w:eastAsia="zh-CN" w:bidi="ar"/>
              </w:rPr>
              <w:t>144</w:t>
            </w:r>
            <w:r>
              <w:rPr>
                <w:rFonts w:hint="eastAsia" w:ascii="仿宋_GB2312" w:hAnsi="仿宋_GB2312" w:eastAsia="仿宋_GB2312" w:cs="仿宋_GB2312"/>
                <w:b/>
                <w:bCs/>
                <w:color w:val="000000"/>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fldChar w:fldCharType="begin"/>
            </w:r>
            <w:r>
              <w:rPr>
                <w:rFonts w:hint="eastAsia" w:ascii="仿宋_GB2312" w:hAnsi="仿宋_GB2312" w:eastAsia="仿宋_GB2312" w:cs="仿宋_GB2312"/>
                <w:b/>
                <w:bCs/>
                <w:color w:val="000000"/>
                <w:kern w:val="0"/>
                <w:sz w:val="15"/>
                <w:szCs w:val="15"/>
                <w:vertAlign w:val="baseline"/>
                <w:lang w:val="en-US" w:eastAsia="zh-CN" w:bidi="ar"/>
              </w:rPr>
              <w:instrText xml:space="preserve"> = sum(M22:M25) \* MERGEFORMAT </w:instrText>
            </w:r>
            <w:r>
              <w:rPr>
                <w:rFonts w:hint="eastAsia" w:ascii="仿宋_GB2312" w:hAnsi="仿宋_GB2312" w:eastAsia="仿宋_GB2312" w:cs="仿宋_GB2312"/>
                <w:b/>
                <w:bCs/>
                <w:color w:val="000000"/>
                <w:kern w:val="0"/>
                <w:sz w:val="15"/>
                <w:szCs w:val="15"/>
                <w:vertAlign w:val="baseline"/>
                <w:lang w:val="en-US" w:eastAsia="zh-CN" w:bidi="ar"/>
              </w:rPr>
              <w:fldChar w:fldCharType="separate"/>
            </w:r>
            <w:r>
              <w:rPr>
                <w:rFonts w:hint="eastAsia" w:ascii="仿宋_GB2312" w:hAnsi="仿宋_GB2312" w:eastAsia="仿宋_GB2312" w:cs="仿宋_GB2312"/>
                <w:b/>
                <w:bCs/>
                <w:color w:val="000000"/>
                <w:kern w:val="0"/>
                <w:sz w:val="15"/>
                <w:szCs w:val="15"/>
                <w:vertAlign w:val="baseline"/>
                <w:lang w:val="en-US" w:eastAsia="zh-CN" w:bidi="ar"/>
              </w:rPr>
              <w:t>48</w:t>
            </w:r>
            <w:r>
              <w:rPr>
                <w:rFonts w:hint="eastAsia" w:ascii="仿宋_GB2312" w:hAnsi="仿宋_GB2312" w:eastAsia="仿宋_GB2312" w:cs="仿宋_GB2312"/>
                <w:b/>
                <w:bCs/>
                <w:color w:val="000000"/>
                <w:kern w:val="0"/>
                <w:sz w:val="15"/>
                <w:szCs w:val="15"/>
                <w:vertAlign w:val="baseline"/>
                <w:lang w:val="en-US" w:eastAsia="zh-CN" w:bidi="ar"/>
              </w:rPr>
              <w:fldChar w:fldCharType="end"/>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专业课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040701Z</w:t>
            </w:r>
          </w:p>
        </w:tc>
        <w:tc>
          <w:tcPr>
            <w:tcW w:w="3227" w:type="dxa"/>
            <w:vAlign w:val="bottom"/>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rPr>
            </w:pPr>
            <w:r>
              <w:rPr>
                <w:rFonts w:hint="eastAsia" w:ascii="仿宋_GB2312" w:hAnsi="仿宋_GB2312" w:eastAsia="仿宋_GB2312" w:cs="仿宋_GB2312"/>
                <w:color w:val="auto"/>
                <w:kern w:val="2"/>
                <w:sz w:val="15"/>
                <w:szCs w:val="15"/>
                <w:lang w:val="en-US" w:eastAsia="zh-CN"/>
              </w:rPr>
              <w:t>陶瓷工艺学</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1</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64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040702Z</w:t>
            </w:r>
          </w:p>
        </w:tc>
        <w:tc>
          <w:tcPr>
            <w:tcW w:w="3227" w:type="dxa"/>
            <w:vAlign w:val="bottom"/>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rPr>
            </w:pPr>
            <w:r>
              <w:rPr>
                <w:rFonts w:hint="eastAsia" w:ascii="仿宋_GB2312" w:hAnsi="仿宋_GB2312" w:eastAsia="仿宋_GB2312" w:cs="仿宋_GB2312"/>
                <w:color w:val="auto"/>
                <w:kern w:val="2"/>
                <w:sz w:val="15"/>
                <w:szCs w:val="15"/>
                <w:lang w:val="en-US" w:eastAsia="zh-CN"/>
              </w:rPr>
              <w:t>Auto CAD</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040703Z</w:t>
            </w:r>
          </w:p>
        </w:tc>
        <w:tc>
          <w:tcPr>
            <w:tcW w:w="3227" w:type="dxa"/>
            <w:vAlign w:val="bottom"/>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rPr>
            </w:pPr>
            <w:r>
              <w:rPr>
                <w:rFonts w:hint="eastAsia" w:ascii="仿宋_GB2312" w:hAnsi="仿宋_GB2312" w:eastAsia="仿宋_GB2312" w:cs="仿宋_GB2312"/>
                <w:color w:val="auto"/>
                <w:kern w:val="2"/>
                <w:sz w:val="15"/>
                <w:szCs w:val="15"/>
                <w:lang w:val="en-US" w:eastAsia="zh-CN"/>
              </w:rPr>
              <w:t>陶瓷</w:t>
            </w:r>
            <w:r>
              <w:rPr>
                <w:rFonts w:hint="eastAsia" w:ascii="仿宋_GB2312" w:hAnsi="仿宋_GB2312" w:eastAsia="仿宋_GB2312" w:cs="仿宋_GB2312"/>
                <w:color w:val="auto"/>
                <w:kern w:val="2"/>
                <w:sz w:val="15"/>
                <w:szCs w:val="15"/>
                <w:lang w:val="en-US" w:eastAsia="zh-Hans"/>
              </w:rPr>
              <w:t>材料学</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64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040704Z</w:t>
            </w:r>
          </w:p>
        </w:tc>
        <w:tc>
          <w:tcPr>
            <w:tcW w:w="3227" w:type="dxa"/>
            <w:vAlign w:val="bottom"/>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rPr>
            </w:pPr>
            <w:r>
              <w:rPr>
                <w:rFonts w:hint="eastAsia" w:ascii="仿宋_GB2312" w:hAnsi="仿宋_GB2312" w:eastAsia="仿宋_GB2312" w:cs="仿宋_GB2312"/>
                <w:color w:val="auto"/>
                <w:kern w:val="2"/>
                <w:sz w:val="15"/>
                <w:szCs w:val="15"/>
                <w:lang w:val="en-US" w:eastAsia="zh-CN"/>
              </w:rPr>
              <w:t>陶瓷机械设备</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32</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040705Z</w:t>
            </w:r>
          </w:p>
        </w:tc>
        <w:tc>
          <w:tcPr>
            <w:tcW w:w="3227" w:type="dxa"/>
            <w:vAlign w:val="bottom"/>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rPr>
              <w:t>陶瓷坯料制备技术</w:t>
            </w:r>
            <w:r>
              <w:rPr>
                <w:rFonts w:hint="eastAsia" w:ascii="仿宋_GB2312" w:hAnsi="仿宋_GB2312" w:eastAsia="仿宋_GB2312" w:cs="仿宋_GB2312"/>
                <w:kern w:val="2"/>
                <w:sz w:val="15"/>
                <w:szCs w:val="15"/>
              </w:rPr>
              <w:t>*</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32</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040706Z</w:t>
            </w:r>
          </w:p>
        </w:tc>
        <w:tc>
          <w:tcPr>
            <w:tcW w:w="3227" w:type="dxa"/>
            <w:vAlign w:val="bottom"/>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rPr>
              <w:t>模具设计与制作/PRO-E</w:t>
            </w:r>
            <w:r>
              <w:rPr>
                <w:rFonts w:hint="eastAsia" w:ascii="仿宋_GB2312" w:hAnsi="仿宋_GB2312" w:eastAsia="仿宋_GB2312" w:cs="仿宋_GB2312"/>
                <w:kern w:val="2"/>
                <w:sz w:val="15"/>
                <w:szCs w:val="15"/>
              </w:rPr>
              <w:t>*</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36</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040707Z</w:t>
            </w:r>
          </w:p>
        </w:tc>
        <w:tc>
          <w:tcPr>
            <w:tcW w:w="3227" w:type="dxa"/>
            <w:vAlign w:val="bottom"/>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rPr>
              <w:t>陶瓷生产电气控制技术</w:t>
            </w:r>
            <w:r>
              <w:rPr>
                <w:rFonts w:hint="eastAsia" w:ascii="仿宋_GB2312" w:hAnsi="仿宋_GB2312" w:eastAsia="仿宋_GB2312" w:cs="仿宋_GB2312"/>
                <w:kern w:val="2"/>
                <w:sz w:val="15"/>
                <w:szCs w:val="15"/>
              </w:rPr>
              <w:t>*</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32</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040708Z</w:t>
            </w:r>
          </w:p>
        </w:tc>
        <w:tc>
          <w:tcPr>
            <w:tcW w:w="3227" w:type="dxa"/>
            <w:vAlign w:val="bottom"/>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rPr>
              <w:t>陶瓷拉坯技术</w:t>
            </w:r>
            <w:r>
              <w:rPr>
                <w:rFonts w:hint="eastAsia" w:ascii="仿宋_GB2312" w:hAnsi="仿宋_GB2312" w:eastAsia="仿宋_GB2312" w:cs="仿宋_GB2312"/>
                <w:kern w:val="2"/>
                <w:sz w:val="15"/>
                <w:szCs w:val="15"/>
              </w:rPr>
              <w:t>*</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32</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040709Z</w:t>
            </w:r>
          </w:p>
        </w:tc>
        <w:tc>
          <w:tcPr>
            <w:tcW w:w="3227" w:type="dxa"/>
            <w:vAlign w:val="bottom"/>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rPr>
              <w:t>陶瓷成型技术</w:t>
            </w:r>
            <w:r>
              <w:rPr>
                <w:rFonts w:hint="eastAsia" w:ascii="仿宋_GB2312" w:hAnsi="仿宋_GB2312" w:eastAsia="仿宋_GB2312" w:cs="仿宋_GB2312"/>
                <w:kern w:val="2"/>
                <w:sz w:val="15"/>
                <w:szCs w:val="15"/>
              </w:rPr>
              <w:t>*</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4</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36</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040710Z</w:t>
            </w:r>
          </w:p>
        </w:tc>
        <w:tc>
          <w:tcPr>
            <w:tcW w:w="3227" w:type="dxa"/>
            <w:vAlign w:val="bottom"/>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rPr>
              <w:t>陶瓷色釉料及装饰</w:t>
            </w:r>
            <w:r>
              <w:rPr>
                <w:rFonts w:hint="eastAsia" w:ascii="仿宋_GB2312" w:hAnsi="仿宋_GB2312" w:eastAsia="仿宋_GB2312" w:cs="仿宋_GB2312"/>
                <w:kern w:val="2"/>
                <w:sz w:val="15"/>
                <w:szCs w:val="15"/>
              </w:rPr>
              <w:t>*</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32</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040711Z</w:t>
            </w:r>
          </w:p>
        </w:tc>
        <w:tc>
          <w:tcPr>
            <w:tcW w:w="3227" w:type="dxa"/>
            <w:vAlign w:val="bottom"/>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rPr>
              <w:t>陶瓷工业热工及陶瓷烧成技术</w:t>
            </w:r>
            <w:r>
              <w:rPr>
                <w:rFonts w:hint="eastAsia" w:ascii="仿宋_GB2312" w:hAnsi="仿宋_GB2312" w:eastAsia="仿宋_GB2312" w:cs="仿宋_GB2312"/>
                <w:kern w:val="2"/>
                <w:sz w:val="15"/>
                <w:szCs w:val="15"/>
              </w:rPr>
              <w:t>*</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4</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32</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040712Z</w:t>
            </w:r>
          </w:p>
        </w:tc>
        <w:tc>
          <w:tcPr>
            <w:tcW w:w="3227" w:type="dxa"/>
            <w:vAlign w:val="bottom"/>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rPr>
              <w:t>陶瓷生产检测技术</w:t>
            </w:r>
            <w:r>
              <w:rPr>
                <w:rFonts w:hint="eastAsia" w:ascii="仿宋_GB2312" w:hAnsi="仿宋_GB2312" w:eastAsia="仿宋_GB2312" w:cs="仿宋_GB2312"/>
                <w:kern w:val="2"/>
                <w:sz w:val="15"/>
                <w:szCs w:val="15"/>
              </w:rPr>
              <w:t>*</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4</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lang w:val="en-US" w:eastAsia="zh-CN" w:bidi="ar"/>
              </w:rPr>
            </w:pPr>
            <w:r>
              <w:rPr>
                <w:rFonts w:hint="eastAsia" w:ascii="仿宋_GB2312" w:hAnsi="仿宋_GB2312" w:eastAsia="仿宋_GB2312" w:cs="仿宋_GB2312"/>
                <w:color w:val="auto"/>
                <w:kern w:val="0"/>
                <w:sz w:val="15"/>
                <w:szCs w:val="15"/>
                <w:lang w:val="en-US" w:eastAsia="zh-CN" w:bidi="ar"/>
              </w:rPr>
              <w:t>32</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3"/>
                <w:szCs w:val="13"/>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p>
        </w:tc>
        <w:tc>
          <w:tcPr>
            <w:tcW w:w="3227" w:type="dxa"/>
            <w:vAlign w:val="bottom"/>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b/>
                <w:bCs/>
                <w:color w:val="000000"/>
                <w:kern w:val="2"/>
                <w:sz w:val="15"/>
                <w:szCs w:val="15"/>
                <w:lang w:val="en-US" w:bidi="ar"/>
              </w:rPr>
              <w:t>小计</w:t>
            </w:r>
          </w:p>
        </w:tc>
        <w:tc>
          <w:tcPr>
            <w:tcW w:w="1075"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12门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fldChar w:fldCharType="begin"/>
            </w:r>
            <w:r>
              <w:rPr>
                <w:rFonts w:hint="eastAsia" w:ascii="仿宋_GB2312" w:hAnsi="仿宋_GB2312" w:eastAsia="仿宋_GB2312" w:cs="仿宋_GB2312"/>
                <w:b/>
                <w:bCs/>
                <w:color w:val="auto"/>
                <w:kern w:val="0"/>
                <w:sz w:val="15"/>
                <w:szCs w:val="15"/>
                <w:vertAlign w:val="baseline"/>
                <w:lang w:val="en-US" w:eastAsia="zh-CN" w:bidi="ar"/>
              </w:rPr>
              <w:instrText xml:space="preserve"> = sum(H26:H37) \* MERGEFORMAT </w:instrText>
            </w:r>
            <w:r>
              <w:rPr>
                <w:rFonts w:hint="eastAsia" w:ascii="仿宋_GB2312" w:hAnsi="仿宋_GB2312" w:eastAsia="仿宋_GB2312" w:cs="仿宋_GB2312"/>
                <w:b/>
                <w:bCs/>
                <w:color w:val="auto"/>
                <w:kern w:val="0"/>
                <w:sz w:val="15"/>
                <w:szCs w:val="15"/>
                <w:vertAlign w:val="baseline"/>
                <w:lang w:val="en-US" w:eastAsia="zh-CN" w:bidi="ar"/>
              </w:rPr>
              <w:fldChar w:fldCharType="separate"/>
            </w:r>
            <w:r>
              <w:rPr>
                <w:rFonts w:hint="eastAsia" w:ascii="仿宋_GB2312" w:hAnsi="仿宋_GB2312" w:eastAsia="仿宋_GB2312" w:cs="仿宋_GB2312"/>
                <w:b/>
                <w:bCs/>
                <w:color w:val="auto"/>
                <w:kern w:val="0"/>
                <w:sz w:val="15"/>
                <w:szCs w:val="15"/>
                <w:vertAlign w:val="baseline"/>
                <w:lang w:val="en-US" w:eastAsia="zh-CN" w:bidi="ar"/>
              </w:rPr>
              <w:t>43</w:t>
            </w:r>
            <w:r>
              <w:rPr>
                <w:rFonts w:hint="eastAsia" w:ascii="仿宋_GB2312" w:hAnsi="仿宋_GB2312" w:eastAsia="仿宋_GB2312" w:cs="仿宋_GB2312"/>
                <w:b/>
                <w:bCs/>
                <w:color w:val="auto"/>
                <w:kern w:val="0"/>
                <w:sz w:val="15"/>
                <w:szCs w:val="15"/>
                <w:vertAlign w:val="baseline"/>
                <w:lang w:val="en-US" w:eastAsia="zh-CN" w:bidi="ar"/>
              </w:rPr>
              <w:fldChar w:fldCharType="end"/>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fldChar w:fldCharType="begin"/>
            </w:r>
            <w:r>
              <w:rPr>
                <w:rFonts w:hint="eastAsia" w:ascii="仿宋_GB2312" w:hAnsi="仿宋_GB2312" w:eastAsia="仿宋_GB2312" w:cs="仿宋_GB2312"/>
                <w:b/>
                <w:bCs/>
                <w:color w:val="auto"/>
                <w:kern w:val="0"/>
                <w:sz w:val="15"/>
                <w:szCs w:val="15"/>
                <w:vertAlign w:val="baseline"/>
                <w:lang w:val="en-US" w:eastAsia="zh-CN" w:bidi="ar"/>
              </w:rPr>
              <w:instrText xml:space="preserve"> = sum(I26:I37) \* MERGEFORMAT </w:instrText>
            </w:r>
            <w:r>
              <w:rPr>
                <w:rFonts w:hint="eastAsia" w:ascii="仿宋_GB2312" w:hAnsi="仿宋_GB2312" w:eastAsia="仿宋_GB2312" w:cs="仿宋_GB2312"/>
                <w:b/>
                <w:bCs/>
                <w:color w:val="auto"/>
                <w:kern w:val="0"/>
                <w:sz w:val="15"/>
                <w:szCs w:val="15"/>
                <w:vertAlign w:val="baseline"/>
                <w:lang w:val="en-US" w:eastAsia="zh-CN" w:bidi="ar"/>
              </w:rPr>
              <w:fldChar w:fldCharType="separate"/>
            </w:r>
            <w:r>
              <w:rPr>
                <w:rFonts w:hint="eastAsia" w:ascii="仿宋_GB2312" w:hAnsi="仿宋_GB2312" w:eastAsia="仿宋_GB2312" w:cs="仿宋_GB2312"/>
                <w:b/>
                <w:bCs/>
                <w:color w:val="auto"/>
                <w:kern w:val="0"/>
                <w:sz w:val="15"/>
                <w:szCs w:val="15"/>
                <w:vertAlign w:val="baseline"/>
                <w:lang w:val="en-US" w:eastAsia="zh-CN" w:bidi="ar"/>
              </w:rPr>
              <w:t>784</w:t>
            </w:r>
            <w:r>
              <w:rPr>
                <w:rFonts w:hint="eastAsia" w:ascii="仿宋_GB2312" w:hAnsi="仿宋_GB2312" w:eastAsia="仿宋_GB2312" w:cs="仿宋_GB2312"/>
                <w:b/>
                <w:bCs/>
                <w:color w:val="auto"/>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fldChar w:fldCharType="begin"/>
            </w:r>
            <w:r>
              <w:rPr>
                <w:rFonts w:hint="eastAsia" w:ascii="仿宋_GB2312" w:hAnsi="仿宋_GB2312" w:eastAsia="仿宋_GB2312" w:cs="仿宋_GB2312"/>
                <w:b/>
                <w:bCs/>
                <w:color w:val="auto"/>
                <w:kern w:val="0"/>
                <w:sz w:val="15"/>
                <w:szCs w:val="15"/>
                <w:vertAlign w:val="baseline"/>
                <w:lang w:val="en-US" w:eastAsia="zh-CN" w:bidi="ar"/>
              </w:rPr>
              <w:instrText xml:space="preserve"> = sum(J26:J37) \* MERGEFORMAT </w:instrText>
            </w:r>
            <w:r>
              <w:rPr>
                <w:rFonts w:hint="eastAsia" w:ascii="仿宋_GB2312" w:hAnsi="仿宋_GB2312" w:eastAsia="仿宋_GB2312" w:cs="仿宋_GB2312"/>
                <w:b/>
                <w:bCs/>
                <w:color w:val="auto"/>
                <w:kern w:val="0"/>
                <w:sz w:val="15"/>
                <w:szCs w:val="15"/>
                <w:vertAlign w:val="baseline"/>
                <w:lang w:val="en-US" w:eastAsia="zh-CN" w:bidi="ar"/>
              </w:rPr>
              <w:fldChar w:fldCharType="separate"/>
            </w:r>
            <w:r>
              <w:rPr>
                <w:rFonts w:hint="eastAsia" w:ascii="仿宋_GB2312" w:hAnsi="仿宋_GB2312" w:eastAsia="仿宋_GB2312" w:cs="仿宋_GB2312"/>
                <w:b/>
                <w:bCs/>
                <w:color w:val="auto"/>
                <w:kern w:val="0"/>
                <w:sz w:val="15"/>
                <w:szCs w:val="15"/>
                <w:vertAlign w:val="baseline"/>
                <w:lang w:val="en-US" w:eastAsia="zh-CN" w:bidi="ar"/>
              </w:rPr>
              <w:t>456</w:t>
            </w:r>
            <w:r>
              <w:rPr>
                <w:rFonts w:hint="eastAsia" w:ascii="仿宋_GB2312" w:hAnsi="仿宋_GB2312" w:eastAsia="仿宋_GB2312" w:cs="仿宋_GB2312"/>
                <w:b/>
                <w:bCs/>
                <w:color w:val="auto"/>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68</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fldChar w:fldCharType="begin"/>
            </w:r>
            <w:r>
              <w:rPr>
                <w:rFonts w:hint="eastAsia" w:ascii="仿宋_GB2312" w:hAnsi="仿宋_GB2312" w:eastAsia="仿宋_GB2312" w:cs="仿宋_GB2312"/>
                <w:b/>
                <w:bCs/>
                <w:color w:val="auto"/>
                <w:kern w:val="0"/>
                <w:sz w:val="15"/>
                <w:szCs w:val="15"/>
                <w:vertAlign w:val="baseline"/>
                <w:lang w:val="en-US" w:eastAsia="zh-CN" w:bidi="ar"/>
              </w:rPr>
              <w:instrText xml:space="preserve"> = sum(M29:M37) \* MERGEFORMAT </w:instrText>
            </w:r>
            <w:r>
              <w:rPr>
                <w:rFonts w:hint="eastAsia" w:ascii="仿宋_GB2312" w:hAnsi="仿宋_GB2312" w:eastAsia="仿宋_GB2312" w:cs="仿宋_GB2312"/>
                <w:b/>
                <w:bCs/>
                <w:color w:val="auto"/>
                <w:kern w:val="0"/>
                <w:sz w:val="15"/>
                <w:szCs w:val="15"/>
                <w:vertAlign w:val="baseline"/>
                <w:lang w:val="en-US" w:eastAsia="zh-CN" w:bidi="ar"/>
              </w:rPr>
              <w:fldChar w:fldCharType="separate"/>
            </w:r>
            <w:r>
              <w:rPr>
                <w:rFonts w:hint="eastAsia" w:ascii="仿宋_GB2312" w:hAnsi="仿宋_GB2312" w:eastAsia="仿宋_GB2312" w:cs="仿宋_GB2312"/>
                <w:b/>
                <w:bCs/>
                <w:color w:val="auto"/>
                <w:kern w:val="0"/>
                <w:sz w:val="15"/>
                <w:szCs w:val="15"/>
                <w:vertAlign w:val="baseline"/>
                <w:lang w:val="en-US" w:eastAsia="zh-CN" w:bidi="ar"/>
              </w:rPr>
              <w:t>260</w:t>
            </w:r>
            <w:r>
              <w:rPr>
                <w:rFonts w:hint="eastAsia" w:ascii="仿宋_GB2312" w:hAnsi="仿宋_GB2312" w:eastAsia="仿宋_GB2312" w:cs="仿宋_GB2312"/>
                <w:b/>
                <w:bCs/>
                <w:color w:val="auto"/>
                <w:kern w:val="0"/>
                <w:sz w:val="15"/>
                <w:szCs w:val="15"/>
                <w:vertAlign w:val="baseline"/>
                <w:lang w:val="en-US" w:eastAsia="zh-CN" w:bidi="ar"/>
              </w:rPr>
              <w:fldChar w:fldCharType="end"/>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16</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16</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3"/>
                <w:szCs w:val="13"/>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限选课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040713Z</w:t>
            </w:r>
          </w:p>
        </w:tc>
        <w:tc>
          <w:tcPr>
            <w:tcW w:w="3227" w:type="dxa"/>
            <w:vAlign w:val="bottom"/>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rPr>
            </w:pPr>
            <w:r>
              <w:rPr>
                <w:rFonts w:hint="eastAsia" w:ascii="仿宋_GB2312" w:hAnsi="仿宋_GB2312" w:eastAsia="仿宋_GB2312" w:cs="仿宋_GB2312"/>
                <w:color w:val="auto"/>
                <w:kern w:val="2"/>
                <w:sz w:val="15"/>
                <w:szCs w:val="15"/>
                <w:lang w:val="en-US" w:eastAsia="zh-CN"/>
              </w:rPr>
              <w:t>建筑陶瓷生产技术</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both"/>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040714Z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rPr>
            </w:pPr>
            <w:r>
              <w:rPr>
                <w:rFonts w:hint="eastAsia" w:ascii="仿宋_GB2312" w:hAnsi="仿宋_GB2312" w:eastAsia="仿宋_GB2312" w:cs="仿宋_GB2312"/>
                <w:color w:val="auto"/>
                <w:kern w:val="2"/>
                <w:sz w:val="15"/>
                <w:szCs w:val="15"/>
                <w:lang w:val="en-US" w:eastAsia="zh-CN"/>
              </w:rPr>
              <w:t>陶瓷简史</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任选课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040715Z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rPr>
            </w:pPr>
            <w:r>
              <w:rPr>
                <w:rFonts w:hint="eastAsia" w:ascii="仿宋_GB2312" w:hAnsi="仿宋_GB2312" w:eastAsia="仿宋_GB2312" w:cs="仿宋_GB2312"/>
                <w:color w:val="auto"/>
                <w:kern w:val="2"/>
                <w:sz w:val="15"/>
                <w:szCs w:val="15"/>
                <w:lang w:val="en-US" w:eastAsia="zh-CN"/>
              </w:rPr>
              <w:t>瓷板画工艺</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040716Z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rPr>
            </w:pPr>
            <w:r>
              <w:rPr>
                <w:rFonts w:hint="eastAsia" w:ascii="仿宋_GB2312" w:hAnsi="仿宋_GB2312" w:eastAsia="仿宋_GB2312" w:cs="仿宋_GB2312"/>
                <w:color w:val="auto"/>
                <w:kern w:val="2"/>
                <w:sz w:val="15"/>
                <w:szCs w:val="15"/>
                <w:lang w:val="en-US" w:eastAsia="zh-CN"/>
              </w:rPr>
              <w:t>装饰图案构成</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bidi="ar"/>
              </w:rPr>
              <w:t>小计</w:t>
            </w:r>
          </w:p>
        </w:tc>
        <w:tc>
          <w:tcPr>
            <w:tcW w:w="1075"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8</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128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48</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4</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公共基础课程合计</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21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50</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824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612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180</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专业课程合计</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51</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912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536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68</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308</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20</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8</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综合实践教学合计</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6项 41周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auto"/>
                <w:kern w:val="2"/>
                <w:sz w:val="15"/>
                <w:szCs w:val="15"/>
                <w:lang w:val="en-US" w:eastAsia="zh-CN" w:bidi="ar"/>
              </w:rPr>
              <w:t>41</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1002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1002</w:t>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24</w:t>
            </w: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总计</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43门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fldChar w:fldCharType="begin"/>
            </w:r>
            <w:r>
              <w:rPr>
                <w:rFonts w:hint="eastAsia" w:ascii="仿宋_GB2312" w:hAnsi="仿宋_GB2312" w:eastAsia="仿宋_GB2312" w:cs="仿宋_GB2312"/>
                <w:color w:val="000000"/>
                <w:kern w:val="0"/>
                <w:sz w:val="15"/>
                <w:szCs w:val="15"/>
                <w:vertAlign w:val="baseline"/>
                <w:lang w:val="en-US" w:eastAsia="zh-CN" w:bidi="ar"/>
              </w:rPr>
              <w:instrText xml:space="preserve"> = sum(C44:C46) \* MERGEFORMAT </w:instrText>
            </w:r>
            <w:r>
              <w:rPr>
                <w:rFonts w:hint="eastAsia" w:ascii="仿宋_GB2312" w:hAnsi="仿宋_GB2312" w:eastAsia="仿宋_GB2312" w:cs="仿宋_GB2312"/>
                <w:color w:val="000000"/>
                <w:kern w:val="0"/>
                <w:sz w:val="15"/>
                <w:szCs w:val="15"/>
                <w:vertAlign w:val="baseline"/>
                <w:lang w:val="en-US" w:eastAsia="zh-CN" w:bidi="ar"/>
              </w:rPr>
              <w:fldChar w:fldCharType="separate"/>
            </w:r>
            <w:r>
              <w:rPr>
                <w:rFonts w:hint="eastAsia" w:ascii="仿宋_GB2312" w:hAnsi="仿宋_GB2312" w:eastAsia="仿宋_GB2312" w:cs="仿宋_GB2312"/>
                <w:color w:val="000000"/>
                <w:kern w:val="0"/>
                <w:sz w:val="15"/>
                <w:szCs w:val="15"/>
                <w:vertAlign w:val="baseline"/>
                <w:lang w:val="en-US" w:eastAsia="zh-CN" w:bidi="ar"/>
              </w:rPr>
              <w:t>142</w:t>
            </w:r>
            <w:r>
              <w:rPr>
                <w:rFonts w:hint="eastAsia" w:ascii="仿宋_GB2312" w:hAnsi="仿宋_GB2312" w:eastAsia="仿宋_GB2312" w:cs="仿宋_GB2312"/>
                <w:color w:val="000000"/>
                <w:kern w:val="0"/>
                <w:sz w:val="15"/>
                <w:szCs w:val="15"/>
                <w:vertAlign w:val="baseline"/>
                <w:lang w:val="en-US" w:eastAsia="zh-CN" w:bidi="ar"/>
              </w:rPr>
              <w:fldChar w:fldCharType="end"/>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fldChar w:fldCharType="begin"/>
            </w:r>
            <w:r>
              <w:rPr>
                <w:rFonts w:hint="eastAsia" w:ascii="仿宋_GB2312" w:hAnsi="仿宋_GB2312" w:eastAsia="仿宋_GB2312" w:cs="仿宋_GB2312"/>
                <w:color w:val="000000"/>
                <w:kern w:val="0"/>
                <w:sz w:val="15"/>
                <w:szCs w:val="15"/>
                <w:vertAlign w:val="baseline"/>
                <w:lang w:val="en-US" w:eastAsia="zh-CN" w:bidi="ar"/>
              </w:rPr>
              <w:instrText xml:space="preserve"> = sum(D44:D46) \* MERGEFORMAT </w:instrText>
            </w:r>
            <w:r>
              <w:rPr>
                <w:rFonts w:hint="eastAsia" w:ascii="仿宋_GB2312" w:hAnsi="仿宋_GB2312" w:eastAsia="仿宋_GB2312" w:cs="仿宋_GB2312"/>
                <w:color w:val="000000"/>
                <w:kern w:val="0"/>
                <w:sz w:val="15"/>
                <w:szCs w:val="15"/>
                <w:vertAlign w:val="baseline"/>
                <w:lang w:val="en-US" w:eastAsia="zh-CN" w:bidi="ar"/>
              </w:rPr>
              <w:fldChar w:fldCharType="separate"/>
            </w:r>
            <w:r>
              <w:rPr>
                <w:rFonts w:hint="eastAsia" w:ascii="仿宋_GB2312" w:hAnsi="仿宋_GB2312" w:eastAsia="仿宋_GB2312" w:cs="仿宋_GB2312"/>
                <w:color w:val="000000"/>
                <w:kern w:val="0"/>
                <w:sz w:val="15"/>
                <w:szCs w:val="15"/>
                <w:vertAlign w:val="baseline"/>
                <w:lang w:val="en-US" w:eastAsia="zh-CN" w:bidi="ar"/>
              </w:rPr>
              <w:t>2738</w:t>
            </w:r>
            <w:r>
              <w:rPr>
                <w:rFonts w:hint="eastAsia" w:ascii="仿宋_GB2312" w:hAnsi="仿宋_GB2312" w:eastAsia="仿宋_GB2312" w:cs="仿宋_GB2312"/>
                <w:color w:val="000000"/>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fldChar w:fldCharType="begin"/>
            </w:r>
            <w:r>
              <w:rPr>
                <w:rFonts w:hint="eastAsia" w:ascii="仿宋_GB2312" w:hAnsi="仿宋_GB2312" w:eastAsia="仿宋_GB2312" w:cs="仿宋_GB2312"/>
                <w:color w:val="000000"/>
                <w:kern w:val="0"/>
                <w:sz w:val="15"/>
                <w:szCs w:val="15"/>
                <w:vertAlign w:val="baseline"/>
                <w:lang w:val="en-US" w:eastAsia="zh-CN" w:bidi="ar"/>
              </w:rPr>
              <w:instrText xml:space="preserve"> = sum(E44:E46) \* MERGEFORMAT </w:instrText>
            </w:r>
            <w:r>
              <w:rPr>
                <w:rFonts w:hint="eastAsia" w:ascii="仿宋_GB2312" w:hAnsi="仿宋_GB2312" w:eastAsia="仿宋_GB2312" w:cs="仿宋_GB2312"/>
                <w:color w:val="000000"/>
                <w:kern w:val="0"/>
                <w:sz w:val="15"/>
                <w:szCs w:val="15"/>
                <w:vertAlign w:val="baseline"/>
                <w:lang w:val="en-US" w:eastAsia="zh-CN" w:bidi="ar"/>
              </w:rPr>
              <w:fldChar w:fldCharType="separate"/>
            </w:r>
            <w:r>
              <w:rPr>
                <w:rFonts w:hint="eastAsia" w:ascii="仿宋_GB2312" w:hAnsi="仿宋_GB2312" w:eastAsia="仿宋_GB2312" w:cs="仿宋_GB2312"/>
                <w:color w:val="000000"/>
                <w:kern w:val="0"/>
                <w:sz w:val="15"/>
                <w:szCs w:val="15"/>
                <w:vertAlign w:val="baseline"/>
                <w:lang w:val="en-US" w:eastAsia="zh-CN" w:bidi="ar"/>
              </w:rPr>
              <w:t>1148</w:t>
            </w:r>
            <w:r>
              <w:rPr>
                <w:rFonts w:hint="eastAsia" w:ascii="仿宋_GB2312" w:hAnsi="仿宋_GB2312" w:eastAsia="仿宋_GB2312" w:cs="仿宋_GB2312"/>
                <w:color w:val="000000"/>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100</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fldChar w:fldCharType="begin"/>
            </w:r>
            <w:r>
              <w:rPr>
                <w:rFonts w:hint="eastAsia" w:ascii="仿宋_GB2312" w:hAnsi="仿宋_GB2312" w:eastAsia="仿宋_GB2312" w:cs="仿宋_GB2312"/>
                <w:color w:val="000000"/>
                <w:kern w:val="0"/>
                <w:sz w:val="15"/>
                <w:szCs w:val="15"/>
                <w:vertAlign w:val="baseline"/>
                <w:lang w:val="en-US" w:eastAsia="zh-CN" w:bidi="ar"/>
              </w:rPr>
              <w:instrText xml:space="preserve"> = sum(H44:H46) \* MERGEFORMAT </w:instrText>
            </w:r>
            <w:r>
              <w:rPr>
                <w:rFonts w:hint="eastAsia" w:ascii="仿宋_GB2312" w:hAnsi="仿宋_GB2312" w:eastAsia="仿宋_GB2312" w:cs="仿宋_GB2312"/>
                <w:color w:val="000000"/>
                <w:kern w:val="0"/>
                <w:sz w:val="15"/>
                <w:szCs w:val="15"/>
                <w:vertAlign w:val="baseline"/>
                <w:lang w:val="en-US" w:eastAsia="zh-CN" w:bidi="ar"/>
              </w:rPr>
              <w:fldChar w:fldCharType="separate"/>
            </w:r>
            <w:r>
              <w:rPr>
                <w:rFonts w:hint="eastAsia" w:ascii="仿宋_GB2312" w:hAnsi="仿宋_GB2312" w:eastAsia="仿宋_GB2312" w:cs="仿宋_GB2312"/>
                <w:color w:val="000000"/>
                <w:kern w:val="0"/>
                <w:sz w:val="15"/>
                <w:szCs w:val="15"/>
                <w:vertAlign w:val="baseline"/>
                <w:lang w:val="en-US" w:eastAsia="zh-CN" w:bidi="ar"/>
              </w:rPr>
              <w:t>1490</w:t>
            </w:r>
            <w:r>
              <w:rPr>
                <w:rFonts w:hint="eastAsia" w:ascii="仿宋_GB2312" w:hAnsi="仿宋_GB2312" w:eastAsia="仿宋_GB2312" w:cs="仿宋_GB2312"/>
                <w:color w:val="000000"/>
                <w:kern w:val="0"/>
                <w:sz w:val="15"/>
                <w:szCs w:val="15"/>
                <w:vertAlign w:val="baseline"/>
                <w:lang w:val="en-US" w:eastAsia="zh-CN" w:bidi="ar"/>
              </w:rPr>
              <w:fldChar w:fldCharType="end"/>
            </w: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26</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24</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26</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10</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24</w:t>
            </w:r>
          </w:p>
        </w:tc>
        <w:tc>
          <w:tcPr>
            <w:tcW w:w="13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bl>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注：</w:t>
      </w:r>
      <w:r>
        <w:rPr>
          <w:rFonts w:hint="default"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 xml:space="preserve">核心课程 </w:t>
      </w:r>
      <w:r>
        <w:rPr>
          <w:rFonts w:hint="default" w:ascii="仿宋_GB2312" w:hAnsi="仿宋_GB2312" w:eastAsia="仿宋_GB2312" w:cs="仿宋_GB2312"/>
          <w:sz w:val="28"/>
          <w:szCs w:val="28"/>
          <w:lang w:val="en-US" w:eastAsia="zh-CN"/>
        </w:rPr>
        <w:t xml:space="preserve">6--8 </w:t>
      </w:r>
      <w:r>
        <w:rPr>
          <w:rFonts w:hint="eastAsia" w:ascii="仿宋_GB2312" w:hAnsi="仿宋_GB2312" w:eastAsia="仿宋_GB2312" w:cs="仿宋_GB2312"/>
          <w:sz w:val="28"/>
          <w:szCs w:val="28"/>
          <w:lang w:val="en-US" w:eastAsia="zh-CN"/>
        </w:rPr>
        <w:t>门；</w:t>
      </w:r>
      <w:r>
        <w:rPr>
          <w:rFonts w:hint="default"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核心课程名称后面加</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pgSz w:w="16838" w:h="11906" w:orient="landscape"/>
          <w:pgMar w:top="2098" w:right="1474" w:bottom="1984" w:left="1587" w:header="851" w:footer="992" w:gutter="0"/>
          <w:pgNumType w:fmt="decimal"/>
          <w:cols w:space="0" w:num="1"/>
          <w:rtlGutter w:val="0"/>
          <w:docGrid w:type="lines" w:linePitch="312" w:charSpace="0"/>
        </w:sectPr>
      </w:pPr>
    </w:p>
    <w:tbl>
      <w:tblPr>
        <w:tblStyle w:val="4"/>
        <w:tblpPr w:leftFromText="180" w:rightFromText="180" w:vertAnchor="text" w:horzAnchor="page" w:tblpX="1365" w:tblpY="550"/>
        <w:tblOverlap w:val="never"/>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35"/>
        <w:gridCol w:w="665"/>
        <w:gridCol w:w="673"/>
        <w:gridCol w:w="622"/>
        <w:gridCol w:w="474"/>
        <w:gridCol w:w="470"/>
        <w:gridCol w:w="457"/>
        <w:gridCol w:w="545"/>
        <w:gridCol w:w="460"/>
        <w:gridCol w:w="454"/>
        <w:gridCol w:w="82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3"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课程</w:t>
            </w:r>
          </w:p>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代码</w:t>
            </w:r>
          </w:p>
        </w:tc>
        <w:tc>
          <w:tcPr>
            <w:tcW w:w="1735"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实践教学项目</w:t>
            </w:r>
          </w:p>
        </w:tc>
        <w:tc>
          <w:tcPr>
            <w:tcW w:w="665"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课程</w:t>
            </w:r>
          </w:p>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性质</w:t>
            </w:r>
          </w:p>
        </w:tc>
        <w:tc>
          <w:tcPr>
            <w:tcW w:w="673"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学分</w:t>
            </w:r>
          </w:p>
        </w:tc>
        <w:tc>
          <w:tcPr>
            <w:tcW w:w="622"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周数</w:t>
            </w:r>
          </w:p>
        </w:tc>
        <w:tc>
          <w:tcPr>
            <w:tcW w:w="2860" w:type="dxa"/>
            <w:gridSpan w:val="6"/>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学期安排</w:t>
            </w:r>
          </w:p>
        </w:tc>
        <w:tc>
          <w:tcPr>
            <w:tcW w:w="827"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实践</w:t>
            </w:r>
          </w:p>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场所</w:t>
            </w:r>
          </w:p>
        </w:tc>
        <w:tc>
          <w:tcPr>
            <w:tcW w:w="757"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83"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1735"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665"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673"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622"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474"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1</w:t>
            </w:r>
          </w:p>
        </w:tc>
        <w:tc>
          <w:tcPr>
            <w:tcW w:w="470"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2</w:t>
            </w:r>
          </w:p>
        </w:tc>
        <w:tc>
          <w:tcPr>
            <w:tcW w:w="45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3</w:t>
            </w:r>
          </w:p>
        </w:tc>
        <w:tc>
          <w:tcPr>
            <w:tcW w:w="54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4</w:t>
            </w:r>
          </w:p>
        </w:tc>
        <w:tc>
          <w:tcPr>
            <w:tcW w:w="460"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5</w:t>
            </w:r>
          </w:p>
        </w:tc>
        <w:tc>
          <w:tcPr>
            <w:tcW w:w="454"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6</w:t>
            </w:r>
          </w:p>
        </w:tc>
        <w:tc>
          <w:tcPr>
            <w:tcW w:w="827"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757"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040</w:t>
            </w:r>
            <w:r>
              <w:rPr>
                <w:rFonts w:hint="eastAsia" w:ascii="仿宋_GB2312" w:hAnsi="仿宋_GB2312" w:eastAsia="仿宋_GB2312" w:cs="仿宋_GB2312"/>
                <w:color w:val="000000"/>
                <w:kern w:val="2"/>
                <w:sz w:val="18"/>
                <w:szCs w:val="18"/>
                <w:lang w:val="en-US" w:eastAsia="zh-CN"/>
              </w:rPr>
              <w:t>7</w:t>
            </w:r>
            <w:r>
              <w:rPr>
                <w:rFonts w:hint="eastAsia" w:ascii="仿宋_GB2312" w:hAnsi="仿宋_GB2312" w:eastAsia="仿宋_GB2312" w:cs="仿宋_GB2312"/>
                <w:color w:val="000000"/>
                <w:kern w:val="2"/>
                <w:sz w:val="18"/>
                <w:szCs w:val="18"/>
                <w:lang w:val="en-US"/>
              </w:rPr>
              <w:t>01S</w:t>
            </w:r>
          </w:p>
        </w:tc>
        <w:tc>
          <w:tcPr>
            <w:tcW w:w="173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军事训练</w:t>
            </w:r>
          </w:p>
        </w:tc>
        <w:tc>
          <w:tcPr>
            <w:tcW w:w="66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040</w:t>
            </w:r>
            <w:r>
              <w:rPr>
                <w:rFonts w:hint="eastAsia" w:ascii="仿宋_GB2312" w:hAnsi="仿宋_GB2312" w:eastAsia="仿宋_GB2312" w:cs="仿宋_GB2312"/>
                <w:color w:val="000000"/>
                <w:kern w:val="2"/>
                <w:sz w:val="18"/>
                <w:szCs w:val="18"/>
                <w:lang w:val="en-US" w:eastAsia="zh-CN"/>
              </w:rPr>
              <w:t>7</w:t>
            </w:r>
            <w:r>
              <w:rPr>
                <w:rFonts w:hint="eastAsia" w:ascii="仿宋_GB2312" w:hAnsi="仿宋_GB2312" w:eastAsia="仿宋_GB2312" w:cs="仿宋_GB2312"/>
                <w:color w:val="000000"/>
                <w:kern w:val="2"/>
                <w:sz w:val="18"/>
                <w:szCs w:val="18"/>
                <w:lang w:val="en-US"/>
              </w:rPr>
              <w:t>02S</w:t>
            </w:r>
          </w:p>
        </w:tc>
        <w:tc>
          <w:tcPr>
            <w:tcW w:w="173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公益劳动</w:t>
            </w:r>
          </w:p>
        </w:tc>
        <w:tc>
          <w:tcPr>
            <w:tcW w:w="66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8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040</w:t>
            </w:r>
            <w:r>
              <w:rPr>
                <w:rFonts w:hint="eastAsia" w:ascii="仿宋_GB2312" w:hAnsi="仿宋_GB2312" w:eastAsia="仿宋_GB2312" w:cs="仿宋_GB2312"/>
                <w:color w:val="000000"/>
                <w:kern w:val="2"/>
                <w:sz w:val="18"/>
                <w:szCs w:val="18"/>
                <w:lang w:val="en-US" w:eastAsia="zh-CN"/>
              </w:rPr>
              <w:t>7</w:t>
            </w:r>
            <w:r>
              <w:rPr>
                <w:rFonts w:hint="eastAsia" w:ascii="仿宋_GB2312" w:hAnsi="仿宋_GB2312" w:eastAsia="仿宋_GB2312" w:cs="仿宋_GB2312"/>
                <w:color w:val="000000"/>
                <w:kern w:val="2"/>
                <w:sz w:val="18"/>
                <w:szCs w:val="18"/>
                <w:lang w:val="en-US"/>
              </w:rPr>
              <w:t>03S</w:t>
            </w:r>
          </w:p>
        </w:tc>
        <w:tc>
          <w:tcPr>
            <w:tcW w:w="173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跟岗实习</w:t>
            </w:r>
          </w:p>
        </w:tc>
        <w:tc>
          <w:tcPr>
            <w:tcW w:w="66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校外</w:t>
            </w:r>
          </w:p>
        </w:tc>
        <w:tc>
          <w:tcPr>
            <w:tcW w:w="75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从符合要求的企业和岗位中选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040</w:t>
            </w:r>
            <w:r>
              <w:rPr>
                <w:rFonts w:hint="eastAsia" w:ascii="仿宋_GB2312" w:hAnsi="仿宋_GB2312" w:eastAsia="仿宋_GB2312" w:cs="仿宋_GB2312"/>
                <w:color w:val="000000"/>
                <w:kern w:val="2"/>
                <w:sz w:val="18"/>
                <w:szCs w:val="18"/>
                <w:lang w:val="en-US" w:eastAsia="zh-CN"/>
              </w:rPr>
              <w:t>7</w:t>
            </w:r>
            <w:r>
              <w:rPr>
                <w:rFonts w:hint="eastAsia" w:ascii="仿宋_GB2312" w:hAnsi="仿宋_GB2312" w:eastAsia="仿宋_GB2312" w:cs="仿宋_GB2312"/>
                <w:color w:val="000000"/>
                <w:kern w:val="2"/>
                <w:sz w:val="18"/>
                <w:szCs w:val="18"/>
                <w:lang w:val="en-US"/>
              </w:rPr>
              <w:t>04S</w:t>
            </w:r>
          </w:p>
        </w:tc>
        <w:tc>
          <w:tcPr>
            <w:tcW w:w="173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职业资格取证培训</w:t>
            </w:r>
          </w:p>
        </w:tc>
        <w:tc>
          <w:tcPr>
            <w:tcW w:w="66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040</w:t>
            </w:r>
            <w:r>
              <w:rPr>
                <w:rFonts w:hint="eastAsia" w:ascii="仿宋_GB2312" w:hAnsi="仿宋_GB2312" w:eastAsia="仿宋_GB2312" w:cs="仿宋_GB2312"/>
                <w:color w:val="000000"/>
                <w:kern w:val="2"/>
                <w:sz w:val="18"/>
                <w:szCs w:val="18"/>
                <w:lang w:val="en-US" w:eastAsia="zh-CN"/>
              </w:rPr>
              <w:t>7</w:t>
            </w:r>
            <w:r>
              <w:rPr>
                <w:rFonts w:hint="eastAsia" w:ascii="仿宋_GB2312" w:hAnsi="仿宋_GB2312" w:eastAsia="仿宋_GB2312" w:cs="仿宋_GB2312"/>
                <w:color w:val="000000"/>
                <w:kern w:val="2"/>
                <w:sz w:val="18"/>
                <w:szCs w:val="18"/>
                <w:lang w:val="en-US"/>
              </w:rPr>
              <w:t>05S</w:t>
            </w:r>
          </w:p>
        </w:tc>
        <w:tc>
          <w:tcPr>
            <w:tcW w:w="173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eastAsia="zh-CN"/>
              </w:rPr>
              <w:t>陶瓷制造</w:t>
            </w:r>
            <w:r>
              <w:rPr>
                <w:rFonts w:hint="eastAsia" w:ascii="仿宋_GB2312" w:hAnsi="仿宋_GB2312" w:eastAsia="仿宋_GB2312" w:cs="仿宋_GB2312"/>
                <w:color w:val="000000"/>
                <w:kern w:val="2"/>
                <w:sz w:val="18"/>
                <w:szCs w:val="18"/>
                <w:lang w:val="en-US"/>
              </w:rPr>
              <w:t>专业实习</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47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45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040</w:t>
            </w:r>
            <w:r>
              <w:rPr>
                <w:rFonts w:hint="eastAsia" w:ascii="仿宋_GB2312" w:hAnsi="仿宋_GB2312" w:eastAsia="仿宋_GB2312" w:cs="仿宋_GB2312"/>
                <w:color w:val="000000"/>
                <w:kern w:val="2"/>
                <w:sz w:val="18"/>
                <w:szCs w:val="18"/>
                <w:lang w:val="en-US" w:eastAsia="zh-CN"/>
              </w:rPr>
              <w:t>7</w:t>
            </w:r>
            <w:r>
              <w:rPr>
                <w:rFonts w:hint="eastAsia" w:ascii="仿宋_GB2312" w:hAnsi="仿宋_GB2312" w:eastAsia="仿宋_GB2312" w:cs="仿宋_GB2312"/>
                <w:color w:val="000000"/>
                <w:kern w:val="2"/>
                <w:sz w:val="18"/>
                <w:szCs w:val="18"/>
                <w:lang w:val="en-US"/>
              </w:rPr>
              <w:t>0</w:t>
            </w:r>
            <w:r>
              <w:rPr>
                <w:rFonts w:hint="eastAsia" w:ascii="仿宋_GB2312" w:hAnsi="仿宋_GB2312" w:eastAsia="仿宋_GB2312" w:cs="仿宋_GB2312"/>
                <w:color w:val="000000"/>
                <w:kern w:val="2"/>
                <w:sz w:val="18"/>
                <w:szCs w:val="18"/>
                <w:lang w:val="en-US" w:eastAsia="zh-CN"/>
              </w:rPr>
              <w:t>6</w:t>
            </w:r>
            <w:r>
              <w:rPr>
                <w:rFonts w:hint="eastAsia" w:ascii="仿宋_GB2312" w:hAnsi="仿宋_GB2312" w:eastAsia="仿宋_GB2312" w:cs="仿宋_GB2312"/>
                <w:color w:val="000000"/>
                <w:kern w:val="2"/>
                <w:sz w:val="18"/>
                <w:szCs w:val="18"/>
                <w:lang w:val="en-US"/>
              </w:rPr>
              <w:t>S</w:t>
            </w:r>
          </w:p>
        </w:tc>
        <w:tc>
          <w:tcPr>
            <w:tcW w:w="173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毕业设计（论文）</w:t>
            </w:r>
          </w:p>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（含顶岗实习）</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eastAsia="zh-CN"/>
              </w:rPr>
              <w:t>24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eastAsia="zh-CN"/>
              </w:rPr>
              <w:t>24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p>
        </w:tc>
        <w:tc>
          <w:tcPr>
            <w:tcW w:w="47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p>
        </w:tc>
        <w:tc>
          <w:tcPr>
            <w:tcW w:w="45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eastAsia="zh-CN"/>
              </w:rPr>
              <w:t>8</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eastAsia="zh-CN"/>
              </w:rPr>
              <w:t>16</w:t>
            </w: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rPr>
              <w:t>校外</w:t>
            </w:r>
          </w:p>
        </w:tc>
        <w:tc>
          <w:tcPr>
            <w:tcW w:w="75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gridSpan w:val="2"/>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小计</w:t>
            </w:r>
          </w:p>
        </w:tc>
        <w:tc>
          <w:tcPr>
            <w:tcW w:w="66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41</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41</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5</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16</w:t>
            </w:r>
          </w:p>
        </w:tc>
        <w:tc>
          <w:tcPr>
            <w:tcW w:w="82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75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综合实践教学安排</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注明：公益劳动 1 周，分散执行。</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选修课</w:t>
      </w:r>
    </w:p>
    <w:tbl>
      <w:tblPr>
        <w:tblStyle w:val="8"/>
        <w:tblW w:w="96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798"/>
        <w:gridCol w:w="714"/>
        <w:gridCol w:w="845"/>
        <w:gridCol w:w="1970"/>
        <w:gridCol w:w="645"/>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67" w:beforeAutospacing="0" w:after="0" w:afterAutospacing="0" w:line="313" w:lineRule="exact"/>
              <w:ind w:left="276"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课程类别</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3" w:right="47"/>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课程代码</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24"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课程名称</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42"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16" w:right="104"/>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0" w:right="95"/>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32" w:right="11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32" w:right="12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restart"/>
            <w:tcBorders>
              <w:top w:val="single" w:color="000000" w:sz="6" w:space="0"/>
              <w:left w:val="single" w:color="000000" w:sz="6" w:space="0"/>
              <w:right w:val="single" w:color="000000" w:sz="6" w:space="0"/>
            </w:tcBorders>
            <w:shd w:val="clear" w:color="auto" w:fill="auto"/>
            <w:vAlign w:val="center"/>
          </w:tcPr>
          <w:p>
            <w:pPr>
              <w:pStyle w:val="7"/>
              <w:widowControl/>
              <w:spacing w:before="4" w:beforeAutospacing="0"/>
              <w:jc w:val="both"/>
              <w:rPr>
                <w:rFonts w:hint="eastAsia" w:ascii="仿宋_GB2312" w:hAnsi="仿宋_GB2312" w:eastAsia="仿宋_GB2312" w:cs="仿宋_GB2312"/>
                <w:sz w:val="18"/>
                <w:szCs w:val="18"/>
                <w:lang w:eastAsia="en-US"/>
              </w:rPr>
            </w:pPr>
          </w:p>
          <w:p>
            <w:pPr>
              <w:pStyle w:val="7"/>
              <w:widowControl/>
              <w:spacing w:before="0" w:beforeAutospacing="0" w:after="0" w:afterAutospacing="0" w:line="304" w:lineRule="auto"/>
              <w:ind w:left="370" w:right="23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公共限</w:t>
            </w:r>
            <w:r>
              <w:rPr>
                <w:rFonts w:hint="eastAsia" w:ascii="仿宋_GB2312" w:hAnsi="仿宋_GB2312" w:eastAsia="仿宋_GB2312" w:cs="仿宋_GB2312"/>
                <w:sz w:val="18"/>
                <w:szCs w:val="18"/>
                <w:lang w:val="en-US" w:eastAsia="zh-CN"/>
              </w:rPr>
              <w:t>定</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p>
            <w:pPr>
              <w:pStyle w:val="7"/>
              <w:widowControl/>
              <w:spacing w:before="0" w:beforeAutospacing="0" w:after="0" w:afterAutospacing="0" w:line="304" w:lineRule="auto"/>
              <w:ind w:left="190" w:right="5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w:t>
            </w:r>
            <w:r>
              <w:rPr>
                <w:rFonts w:hint="eastAsia" w:ascii="仿宋_GB2312" w:hAnsi="仿宋_GB2312" w:eastAsia="仿宋_GB2312" w:cs="仿宋_GB2312"/>
                <w:spacing w:val="-9"/>
                <w:sz w:val="18"/>
                <w:szCs w:val="18"/>
                <w:lang w:eastAsia="en-US"/>
              </w:rPr>
              <w:t>每个</w:t>
            </w:r>
            <w:r>
              <w:rPr>
                <w:rFonts w:hint="eastAsia" w:ascii="仿宋_GB2312" w:hAnsi="仿宋_GB2312" w:eastAsia="仿宋_GB2312" w:cs="仿宋_GB2312"/>
                <w:spacing w:val="-6"/>
                <w:sz w:val="18"/>
                <w:szCs w:val="18"/>
                <w:lang w:eastAsia="en-US"/>
              </w:rPr>
              <w:t>模块至</w:t>
            </w:r>
            <w:r>
              <w:rPr>
                <w:rFonts w:hint="eastAsia" w:ascii="仿宋_GB2312" w:hAnsi="仿宋_GB2312" w:eastAsia="仿宋_GB2312" w:cs="仿宋_GB2312"/>
                <w:spacing w:val="-4"/>
                <w:sz w:val="18"/>
                <w:szCs w:val="18"/>
                <w:lang w:eastAsia="en-US"/>
              </w:rPr>
              <w:t xml:space="preserve">少选 </w:t>
            </w:r>
            <w:r>
              <w:rPr>
                <w:rFonts w:hint="eastAsia" w:ascii="仿宋_GB2312" w:hAnsi="仿宋_GB2312" w:eastAsia="仿宋_GB2312" w:cs="仿宋_GB2312"/>
                <w:sz w:val="18"/>
                <w:szCs w:val="18"/>
                <w:lang w:eastAsia="en-US"/>
              </w:rPr>
              <w:t>1 门）</w:t>
            </w:r>
          </w:p>
        </w:tc>
        <w:tc>
          <w:tcPr>
            <w:tcW w:w="714" w:type="dxa"/>
            <w:vMerge w:val="restart"/>
            <w:tcBorders>
              <w:top w:val="single" w:color="000000" w:sz="6" w:space="0"/>
              <w:left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模块一</w:t>
            </w:r>
          </w:p>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历史类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中共党史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改革开放史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社会主义发展史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新中国史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模块二</w:t>
            </w: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公共艺术类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音乐欣赏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美术鉴赏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firstLine="540" w:firstLineChars="30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书法鉴赏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0" w:leftChars="0" w:right="123" w:rightChars="0"/>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12"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戏剧影视鉴赏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7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right w:val="single" w:color="000000" w:sz="6" w:space="0"/>
            </w:tcBorders>
            <w:shd w:val="clear" w:color="auto" w:fill="auto"/>
            <w:vAlign w:val="top"/>
          </w:tcPr>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模块三</w:t>
            </w:r>
            <w:r>
              <w:rPr>
                <w:rFonts w:hint="eastAsia" w:ascii="仿宋_GB2312" w:hAnsi="仿宋_GB2312" w:eastAsia="仿宋_GB2312" w:cs="仿宋_GB2312"/>
                <w:sz w:val="18"/>
                <w:szCs w:val="18"/>
                <w:lang w:val="en-US" w:eastAsia="zh-CN"/>
              </w:rPr>
              <w:t>素质提升类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创新方法与创新思维</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演讲与口才</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515"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商务礼仪与人际交往能力</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普通话</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39"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应用文写作</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leftChars="0" w:right="81"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restart"/>
            <w:tcBorders>
              <w:top w:val="single" w:color="000000" w:sz="6" w:space="0"/>
              <w:left w:val="single" w:color="000000" w:sz="6" w:space="0"/>
              <w:right w:val="single" w:color="000000" w:sz="6" w:space="0"/>
            </w:tcBorders>
            <w:shd w:val="clear" w:color="auto" w:fill="auto"/>
            <w:vAlign w:val="center"/>
          </w:tcPr>
          <w:p>
            <w:pPr>
              <w:pStyle w:val="7"/>
              <w:widowControl/>
              <w:spacing w:before="132" w:beforeAutospacing="0" w:after="0" w:afterAutospacing="0" w:line="304" w:lineRule="auto"/>
              <w:ind w:left="610" w:right="46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公共任</w:t>
            </w:r>
            <w:r>
              <w:rPr>
                <w:rFonts w:hint="eastAsia" w:ascii="仿宋_GB2312" w:hAnsi="仿宋_GB2312" w:eastAsia="仿宋_GB2312" w:cs="仿宋_GB2312"/>
                <w:sz w:val="18"/>
                <w:szCs w:val="18"/>
                <w:lang w:val="en-US" w:eastAsia="zh-CN"/>
              </w:rPr>
              <w:t>意</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中华优秀传统文化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pStyle w:val="7"/>
              <w:widowControl/>
              <w:spacing w:line="301" w:lineRule="exact"/>
              <w:ind w:left="139"/>
              <w:jc w:val="center"/>
              <w:rPr>
                <w:rFonts w:hint="eastAsia" w:ascii="仿宋_GB2312" w:hAnsi="仿宋_GB2312" w:eastAsia="仿宋_GB2312" w:cs="仿宋_GB231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饮食文化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运动与健康</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right="0" w:firstLine="720" w:firstLineChars="4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中华传统武术</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音乐识谱与民乐入门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000085G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简笔画</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right="104" w:firstLine="360" w:firstLineChars="2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000086G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手风琴入门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32" w:right="11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000087G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摄影基础</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000088G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围棋入门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512" w:type="dxa"/>
            <w:gridSpan w:val="2"/>
            <w:vMerge w:val="continue"/>
            <w:tcBorders>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000089G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基础日语口语</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bl>
    <w:p>
      <w:pPr>
        <w:spacing w:line="550" w:lineRule="exact"/>
        <w:ind w:firstLine="560" w:firstLineChars="200"/>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九、教学保障</w:t>
      </w:r>
    </w:p>
    <w:p>
      <w:pPr>
        <w:spacing w:line="550" w:lineRule="exact"/>
        <w:rPr>
          <w:rFonts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    </w:t>
      </w:r>
      <w:r>
        <w:rPr>
          <w:rFonts w:hint="eastAsia" w:ascii="楷体" w:eastAsia="楷体"/>
          <w:b/>
          <w:bCs/>
          <w:sz w:val="28"/>
          <w:szCs w:val="28"/>
          <w:lang w:val="en-US"/>
        </w:rPr>
        <w:t>（一）师资队伍</w:t>
      </w:r>
    </w:p>
    <w:p>
      <w:pPr>
        <w:overflowPunct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专业教师具备本专业大学本科及以上学历。</w:t>
      </w:r>
    </w:p>
    <w:p>
      <w:pPr>
        <w:overflowPunct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实训的指导教师应具备机械制造或数控技术应用专业中级工及以上资格证书或工程师资格。兼职教师应是来自企业的本专业的技术大师或能工巧匠。</w:t>
      </w:r>
    </w:p>
    <w:p>
      <w:pPr>
        <w:overflowPunct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专业教师配备标准：按一个年级2个教学班，每个教学班40名学生，三个年级240名学生数，专业至少需配备教师12名，专业生师比达到20：1左右。       </w:t>
      </w:r>
    </w:p>
    <w:p>
      <w:pPr>
        <w:overflowPunct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师资结构：专任教师中，专业基础课和专业课中双师型的教师不低于50%。兼职教师数占专业课与实践指导教师合计数之比不低于10%。</w:t>
      </w:r>
    </w:p>
    <w:p>
      <w:pPr>
        <w:overflowPunct w:val="0"/>
        <w:snapToGrid w:val="0"/>
        <w:spacing w:line="360" w:lineRule="auto"/>
        <w:ind w:firstLine="560" w:firstLineChars="200"/>
        <w:rPr>
          <w:rFonts w:hint="eastAsia" w:ascii="仿宋" w:hAnsi="仿宋" w:eastAsia="仿宋" w:cs="仿宋"/>
          <w:color w:val="000000"/>
          <w:sz w:val="28"/>
          <w:szCs w:val="28"/>
        </w:rPr>
      </w:pPr>
      <w:r>
        <w:rPr>
          <w:rFonts w:hint="eastAsia" w:ascii="仿宋_GB2312" w:hAnsi="仿宋_GB2312" w:eastAsia="仿宋_GB2312" w:cs="仿宋_GB2312"/>
          <w:color w:val="000000"/>
          <w:sz w:val="28"/>
          <w:szCs w:val="28"/>
        </w:rPr>
        <w:t>企业兼职教师承担教学课程学时比例应不低于专业课程总课时的30%</w:t>
      </w:r>
      <w:r>
        <w:rPr>
          <w:rFonts w:hint="eastAsia" w:ascii="仿宋" w:hAnsi="仿宋" w:eastAsia="仿宋" w:cs="仿宋"/>
          <w:color w:val="000000"/>
          <w:sz w:val="28"/>
          <w:szCs w:val="28"/>
        </w:rPr>
        <w:t>。</w:t>
      </w:r>
    </w:p>
    <w:p>
      <w:pPr>
        <w:numPr>
          <w:ilvl w:val="0"/>
          <w:numId w:val="1"/>
        </w:numPr>
        <w:spacing w:line="550" w:lineRule="exact"/>
        <w:rPr>
          <w:rFonts w:ascii="楷体" w:eastAsia="楷体"/>
          <w:b/>
          <w:bCs/>
          <w:sz w:val="28"/>
          <w:szCs w:val="28"/>
          <w:lang w:val="en-US"/>
        </w:rPr>
      </w:pPr>
      <w:r>
        <w:rPr>
          <w:rFonts w:hint="eastAsia" w:ascii="楷体" w:eastAsia="楷体"/>
          <w:b/>
          <w:bCs/>
          <w:sz w:val="28"/>
          <w:szCs w:val="28"/>
          <w:lang w:val="en-US"/>
        </w:rPr>
        <w:t>教学设施</w:t>
      </w:r>
    </w:p>
    <w:p>
      <w:pPr>
        <w:overflowPunct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校</w:t>
      </w:r>
      <w:r>
        <w:rPr>
          <w:rFonts w:hint="eastAsia" w:ascii="仿宋_GB2312" w:hAnsi="仿宋_GB2312" w:eastAsia="仿宋_GB2312" w:cs="仿宋_GB2312"/>
          <w:color w:val="000000"/>
          <w:sz w:val="28"/>
          <w:szCs w:val="28"/>
          <w:lang w:val="en-US" w:eastAsia="zh-CN"/>
        </w:rPr>
        <w:t>内</w:t>
      </w:r>
      <w:r>
        <w:rPr>
          <w:rFonts w:hint="eastAsia" w:ascii="仿宋_GB2312" w:hAnsi="仿宋_GB2312" w:eastAsia="仿宋_GB2312" w:cs="仿宋_GB2312"/>
          <w:color w:val="000000"/>
          <w:sz w:val="28"/>
          <w:szCs w:val="28"/>
        </w:rPr>
        <w:t>实训基地</w:t>
      </w:r>
    </w:p>
    <w:p>
      <w:pPr>
        <w:overflowPunct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创新符合职业岗位实际需求的人才培养模式，加强校内生产性实训资源建设，以职业岗位能力的实用性技能训练为实训目的，建立施工技术实训中心、环境艺术设计中心、建筑装饰体验中心等三大实训场所，构建先进性、示范性、生产性和社会服务性为一体的省内一流的环境艺术设计专业综合实训室。</w:t>
      </w:r>
    </w:p>
    <w:p>
      <w:pPr>
        <w:overflowPunct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陶瓷拉坯</w:t>
      </w:r>
      <w:r>
        <w:rPr>
          <w:rFonts w:hint="eastAsia" w:ascii="仿宋_GB2312" w:hAnsi="仿宋_GB2312" w:eastAsia="仿宋_GB2312" w:cs="仿宋_GB2312"/>
          <w:color w:val="000000"/>
          <w:sz w:val="28"/>
          <w:szCs w:val="28"/>
        </w:rPr>
        <w:t>技术实训中心（施工技术实训场、模型制作实训场） </w:t>
      </w:r>
    </w:p>
    <w:p>
      <w:pPr>
        <w:overflowPunct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陶瓷成型技术</w:t>
      </w:r>
      <w:r>
        <w:rPr>
          <w:rFonts w:hint="eastAsia" w:ascii="仿宋_GB2312" w:hAnsi="仿宋_GB2312" w:eastAsia="仿宋_GB2312" w:cs="仿宋_GB2312"/>
          <w:color w:val="000000"/>
          <w:sz w:val="28"/>
          <w:szCs w:val="28"/>
        </w:rPr>
        <w:t>中心（教师工作室、计算机辅助设计中心、理实一体化专业教室）</w:t>
      </w:r>
    </w:p>
    <w:p>
      <w:pPr>
        <w:overflowPunct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陶瓷展示</w:t>
      </w:r>
      <w:r>
        <w:rPr>
          <w:rFonts w:hint="eastAsia" w:ascii="仿宋_GB2312" w:hAnsi="仿宋_GB2312" w:eastAsia="仿宋_GB2312" w:cs="仿宋_GB2312"/>
          <w:color w:val="000000"/>
          <w:sz w:val="28"/>
          <w:szCs w:val="28"/>
        </w:rPr>
        <w:t>体验中心（施工材料展示室、多功能艺术展厅） </w:t>
      </w:r>
    </w:p>
    <w:p>
      <w:pPr>
        <w:overflowPunct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2.校外实训基地</w:t>
      </w:r>
    </w:p>
    <w:p>
      <w:pPr>
        <w:overflowPunct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（1）企业应是正式的法人单位。</w:t>
      </w:r>
    </w:p>
    <w:p>
      <w:pPr>
        <w:overflowPunct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（2）组织机构健全，领导和工作人员素质高，管理规范，发展前景好。</w:t>
      </w:r>
    </w:p>
    <w:p>
      <w:pPr>
        <w:overflowPunct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（3）所经营的业务和承担的职能与相应专业对口。</w:t>
      </w:r>
    </w:p>
    <w:p>
      <w:pPr>
        <w:overflowPunct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（4）在本行业中有一定的知名度，社会形象好。</w:t>
      </w:r>
    </w:p>
    <w:p>
      <w:pPr>
        <w:overflowPunct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（5）能够为学生提供实习实训的条件和相应的业务指导。</w:t>
      </w:r>
    </w:p>
    <w:p>
      <w:pPr>
        <w:overflowPunct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（6）符合以上基本条件的企业，双方愿意建立互动的校企合作机制，互利双赢，可确定为校外实习实训基地，并签订《实习实训基地协议》。</w:t>
      </w:r>
    </w:p>
    <w:p>
      <w:pPr>
        <w:overflowPunct w:val="0"/>
        <w:snapToGri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（7）本专业校外实训基地不得少于3家。</w:t>
      </w:r>
    </w:p>
    <w:p>
      <w:pPr>
        <w:spacing w:line="550" w:lineRule="exact"/>
        <w:rPr>
          <w:rFonts w:ascii="仿宋" w:hAnsi="仿宋" w:eastAsia="仿宋" w:cs="仿宋"/>
          <w:color w:val="000000"/>
          <w:sz w:val="28"/>
          <w:szCs w:val="28"/>
          <w:lang w:val="en-US"/>
        </w:rPr>
      </w:pPr>
      <w:r>
        <w:rPr>
          <w:rFonts w:hint="eastAsia" w:ascii="仿宋" w:hAnsi="仿宋" w:eastAsia="仿宋" w:cs="仿宋"/>
          <w:color w:val="000000"/>
          <w:sz w:val="28"/>
          <w:szCs w:val="28"/>
          <w:lang w:val="en-US"/>
        </w:rPr>
        <w:t xml:space="preserve">    </w:t>
      </w:r>
      <w:r>
        <w:rPr>
          <w:rFonts w:hint="eastAsia" w:ascii="仿宋" w:hAnsi="仿宋" w:eastAsia="仿宋" w:cs="仿宋"/>
          <w:b/>
          <w:bCs/>
          <w:sz w:val="28"/>
          <w:szCs w:val="28"/>
          <w:lang w:val="en-US"/>
        </w:rPr>
        <w:t>（三）教学资源</w:t>
      </w:r>
    </w:p>
    <w:p>
      <w:pPr>
        <w:spacing w:line="360" w:lineRule="auto"/>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建成千兆以太网多层交换技术和国内高端网络产品为主导，集防火墙、入侵检测、身份认证等网络安全系统为一体,光纤到楼、百兆速率交换到桌面的网络构架,覆盖院内办公区、教学区、图书馆、生产性实习基地、社区等区域的校园网系统。建成教学教务信息化管理系统、学院精品课程中心、网络课程中心等。形成有利于学生自主学习、内容丰富、使用便捷、更新及时的数字化专业学习资源和其它学习资源。</w:t>
      </w:r>
    </w:p>
    <w:p>
      <w:pPr>
        <w:spacing w:line="550" w:lineRule="exact"/>
        <w:rPr>
          <w:rFonts w:ascii="楷体" w:hAnsi="楷体" w:eastAsia="楷体" w:cs="楷体"/>
          <w:color w:val="000000"/>
          <w:sz w:val="24"/>
          <w:szCs w:val="24"/>
          <w:lang w:val="en-US"/>
        </w:rPr>
      </w:pPr>
      <w:r>
        <w:rPr>
          <w:rFonts w:hint="eastAsia" w:ascii="楷体" w:hAnsi="楷体" w:eastAsia="楷体" w:cs="楷体"/>
          <w:color w:val="000000"/>
          <w:sz w:val="24"/>
          <w:szCs w:val="24"/>
          <w:lang w:val="en-US"/>
        </w:rPr>
        <w:t xml:space="preserve">    </w:t>
      </w:r>
      <w:r>
        <w:rPr>
          <w:rFonts w:hint="eastAsia" w:ascii="楷体" w:eastAsia="楷体"/>
          <w:b/>
          <w:bCs/>
          <w:sz w:val="28"/>
          <w:szCs w:val="28"/>
          <w:lang w:val="en-US"/>
        </w:rPr>
        <w:t>（四）教学方法</w:t>
      </w:r>
    </w:p>
    <w:p>
      <w:pPr>
        <w:widowControl/>
        <w:ind w:firstLine="560" w:firstLineChars="20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1.是通过参加学院组织的信息化教学手段与方法的学习与推广，专业教师在“超星泛雅+学习通” 平台上进行教育教学课程改革与建设，在课堂教学中广泛推广使用，力争达到应有的效果。</w:t>
      </w:r>
    </w:p>
    <w:p>
      <w:pPr>
        <w:widowControl/>
        <w:ind w:firstLine="560" w:firstLineChars="20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2.进一步推进内涵建设 一是开展“一师一企一项目”活动，每一名教师联系一个与专业对口的企业或事业单位，在企 业或事业单位兼职设计师，艺术指导或艺术顾问，每学期至少从企业或事业单位引进一个项目，把 企业项目运用到校内实践教学中。</w:t>
      </w:r>
    </w:p>
    <w:p>
      <w:pPr>
        <w:widowControl/>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rPr>
        <w:t xml:space="preserve">3.专业教学资源库建设 建立专业课程平台体系、课程教学资料，制定在线资源库建设计划和实施方案，安排专业教师 按时间节点依次上传专业课程设计、视频、PPT 等教学资源材料，完善专业教学资源库建设。 </w:t>
      </w:r>
    </w:p>
    <w:p>
      <w:pPr>
        <w:widowControl/>
        <w:ind w:firstLine="560" w:firstLineChars="200"/>
        <w:rPr>
          <w:rFonts w:ascii="仿宋" w:hAnsi="仿宋" w:eastAsia="仿宋" w:cs="仿宋"/>
          <w:sz w:val="28"/>
          <w:szCs w:val="28"/>
        </w:rPr>
      </w:pPr>
      <w:r>
        <w:rPr>
          <w:rFonts w:hint="eastAsia" w:ascii="仿宋_GB2312" w:hAnsi="仿宋_GB2312" w:eastAsia="仿宋_GB2312" w:cs="仿宋_GB2312"/>
          <w:color w:val="000000"/>
          <w:sz w:val="28"/>
          <w:szCs w:val="28"/>
          <w:lang w:val="en-US"/>
        </w:rPr>
        <w:t>4.改进课程考试考核评价模式 在原来的现场实操考试基础上，开展以展代考考核模式， 特点，以前在三个小时的实操考试中不能充分展示学生的设计作品，开展以展代考考核模式，有利 于全方位展示学生艺术设计的理念。并安排授课教师以外的两到三名专业教师进行现场打分，综合平均后作为该生的考试成绩，授课教师只负责平时成绩的填报。</w:t>
      </w:r>
    </w:p>
    <w:p>
      <w:pPr>
        <w:spacing w:line="550" w:lineRule="exact"/>
        <w:rPr>
          <w:rFonts w:ascii="楷体" w:hAnsi="楷体" w:eastAsia="楷体" w:cs="楷体"/>
          <w:color w:val="000000"/>
          <w:sz w:val="24"/>
          <w:szCs w:val="24"/>
          <w:lang w:val="en-US"/>
        </w:rPr>
      </w:pPr>
      <w:r>
        <w:rPr>
          <w:rFonts w:hint="eastAsia" w:ascii="楷体" w:hAnsi="楷体" w:eastAsia="楷体" w:cs="楷体"/>
          <w:color w:val="000000"/>
          <w:sz w:val="24"/>
          <w:szCs w:val="24"/>
          <w:lang w:val="en-US"/>
        </w:rPr>
        <w:t xml:space="preserve">    </w:t>
      </w:r>
      <w:r>
        <w:rPr>
          <w:rFonts w:hint="eastAsia" w:ascii="楷体" w:eastAsia="楷体"/>
          <w:b/>
          <w:bCs/>
          <w:sz w:val="28"/>
          <w:szCs w:val="28"/>
          <w:lang w:val="en-US"/>
        </w:rPr>
        <w:t>（五）学习评价</w:t>
      </w:r>
    </w:p>
    <w:p>
      <w:pPr>
        <w:spacing w:line="360" w:lineRule="auto"/>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建立多样化的评价方式。书面考试、观察、口试、现场操作、提交案例分析报告、工件制作等，进行整体性、过程性评价。有条件的课程，可吸纳更多行业企业和社会有关方面组织参与考核评价。</w:t>
      </w:r>
    </w:p>
    <w:p>
      <w:pPr>
        <w:spacing w:line="360" w:lineRule="auto"/>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w:t>
      </w:r>
    </w:p>
    <w:p>
      <w:pPr>
        <w:spacing w:line="360" w:lineRule="auto"/>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对于理实一体化课程具体建议如下：理论考试占据40%；实操考试45%；学习态度、纪律、出勤、安全文明生产、团体协作，占综合成绩10%；资格认证5%</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sz w:val="24"/>
          <w:szCs w:val="24"/>
          <w:lang w:val="en-US"/>
        </w:rPr>
        <w:t xml:space="preserve">    </w:t>
      </w:r>
      <w:r>
        <w:rPr>
          <w:rFonts w:hint="eastAsia" w:ascii="楷体" w:eastAsia="楷体"/>
          <w:b/>
          <w:bCs/>
          <w:sz w:val="28"/>
          <w:szCs w:val="28"/>
          <w:lang w:val="en-US" w:eastAsia="zh-CN"/>
        </w:rPr>
        <w:t>（六）质量管理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人才培养方案是学校培养人才和组织教学的主要依据。人才培养方案在专业教学指导委员会的指导下，经过调研和论证，由企业与学校相互结合、共同研究制订。为保障专业人才培养方案的运行实施，学校建立有完整的教学质量监控体系，教学质量由学校、各分院(部)、学生构成三级监控，根据管理的职能，在不同层面上实施质量控制。</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(1)学院教学质量监控</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院权威性监督机构是学术委员会。院长对质量监控工作负总责，分管副院长协助院长，领导教务处、学工处、人事处和督导组等职能部门做好质量监控工作的规划、部署、监督、协调等具体工作。教务处、教学督导组及学术委员会代表学院在教学质量监控过程中承担宏观组织、管理、协调和监控职责。</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①实施宏观管理。即导向性的管理，负责制定全院教学质量监控与评价工作计划，组织引导系(部、中心)的教学质量监控与评价工作;</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②组织对学院教学质量进行全方位的、多层次的、多种方式的动态监控。包括课程标准的制定与执行，授课计划的审查与执行，教材的选定，考核等教学环节的贯彻和落实情况;</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③对实验、实习、课程设计、毕业设计(论文)等实践教学环节进行评价;④参与学院的专业建设、课程建设的验收工作;深入教学第一线，了解教学状态，为学院的教学计划和教学基本文件的修改等提供意见和建议;</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⑤参与学院的教学改革工作，为学院的重大教改措施提供决策咨询;</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⑥组织专家代表学院对教师教学质量进行专家评价，并及时反馈评价意见;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⑦组织召开全院的期中教学质量调查学生座谈会，并提交座谈会的情况分析与总结;</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⑧开展全院教学质量学生信息反馈工作。</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(2)系部教学质量监控</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系部是实施质量管理的实体，按照学院的统一安排，具体负责专业和课程建设、各主要教学环节、教学常规管理等各监控目标中所涉及的所有监控环节的监控实施，落实各项监控措施。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根据学院下达的教学评估文件和工作布署做出本单位的评估计划，依据学院的教学质量监控体系及评估标准，开展评教、评管、评学工作;也可依据学院的质量监控体系、评估标准，制定符合本单位专业等特点的指标体系及评估标准，创造性地开展工作;</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②依据学院制定的监控体系，负责对本单位教学工作进行自评，以及优秀教学单位的申报;</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③负责对本单位教师教学质量的监控，自行完成教学质量等级的初步确定;④负责组织对学生学习状态与效果的评估;</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⑤对本单位评估中发现的问题进行分析研究，提出整改与建设措施，实现“以评促改，以评促建，以评促管，评建结合，重在建设”的目标;</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⑥接受学院对教学工作的检查与指导。</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(3)学生教学质量监控</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生是对教学效果进行综合评定的最终层面，是教学质量监控的重要组成部分。成立学生教学质量监控与评价执行委员会，设委员会主任、副主任各1人，分别由学院学生会学习部的正、副部长担任;委员会成员由各班级教学质量信息员组成。由学生教学质量监控与评价执行委员会负责对教师、教学部门工作的测评;学生考勤、教师上课考勤等。①选出覆盖全系各专业的学生信息员，协助院督导组收集有关的教学质量监控与评价的信息，及时反映教学质量监控与评价过程中的意见和建议;</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②按照院督导组的统一安排，组织开展完全由学生参与的学期教学质量评价，并做好相关的组织、实施和管理等工作;发放、收集和整理教学质量评价资料;</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③协调各系教学督导组做好教学质量信息反馈工作。</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(4)建立健全教学质量监控制度建立健全教学质量监控制度是保证学院教学质量稳步提高的有力保障，学院教学质量监控主要依据以下规章制度开展，方案实施保障制度见下表</w:t>
      </w:r>
    </w:p>
    <w:tbl>
      <w:tblPr>
        <w:tblStyle w:val="4"/>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left"/>
              <w:textAlignment w:val="auto"/>
              <w:outlineLvl w:val="9"/>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实施内容</w:t>
            </w:r>
          </w:p>
        </w:tc>
        <w:tc>
          <w:tcPr>
            <w:tcW w:w="8222"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制度保障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left"/>
              <w:textAlignment w:val="auto"/>
              <w:outlineLvl w:val="9"/>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校企合作</w:t>
            </w:r>
          </w:p>
        </w:tc>
        <w:tc>
          <w:tcPr>
            <w:tcW w:w="8222"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专业指导委员会工作条例</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许昌陶瓷职业学院关于进一步加强校企合作的实施意见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left"/>
              <w:textAlignment w:val="auto"/>
              <w:outlineLvl w:val="9"/>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专业建设</w:t>
            </w:r>
          </w:p>
        </w:tc>
        <w:tc>
          <w:tcPr>
            <w:tcW w:w="8222"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专业建设暂行办法、专业指导委员会工作条例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left"/>
              <w:textAlignment w:val="auto"/>
              <w:outlineLvl w:val="9"/>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课程建设</w:t>
            </w:r>
          </w:p>
        </w:tc>
        <w:tc>
          <w:tcPr>
            <w:tcW w:w="8222"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课程建设管理办法、课程建设质量评估指标体系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left"/>
              <w:textAlignment w:val="auto"/>
              <w:outlineLvl w:val="9"/>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师资建设</w:t>
            </w:r>
          </w:p>
        </w:tc>
        <w:tc>
          <w:tcPr>
            <w:tcW w:w="8222"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教学团队建设实施意见、双师型教师队伍建设暂行办法、外聘兼职教师管理暂行办法、教师进修培训管理暂行办法、专业带头人和中青年骨干教师评选办法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left"/>
              <w:textAlignment w:val="auto"/>
              <w:outlineLvl w:val="9"/>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教材建设</w:t>
            </w:r>
          </w:p>
        </w:tc>
        <w:tc>
          <w:tcPr>
            <w:tcW w:w="8222"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教材建设委员会工作条例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left"/>
              <w:textAlignment w:val="auto"/>
              <w:outlineLvl w:val="9"/>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教学组织</w:t>
            </w:r>
          </w:p>
        </w:tc>
        <w:tc>
          <w:tcPr>
            <w:tcW w:w="8222"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课程教学质量标准、教学质量督导工作条例、期中教学质量检查制度、教学事故认定与处理方法、考试管理工作规则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left"/>
              <w:textAlignment w:val="auto"/>
              <w:outlineLvl w:val="9"/>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实习实训</w:t>
            </w:r>
          </w:p>
        </w:tc>
        <w:tc>
          <w:tcPr>
            <w:tcW w:w="8222"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实习实训管理办法、关于顶岗实习管理办法、关于实习实训基地建设管理办法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left"/>
              <w:textAlignment w:val="auto"/>
              <w:outlineLvl w:val="9"/>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学生管理</w:t>
            </w:r>
          </w:p>
        </w:tc>
        <w:tc>
          <w:tcPr>
            <w:tcW w:w="8222"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学生管理实施细则、毕业生毕业资格审查管理办法、学生考勤制度、学生违纪处分实施细则</w:t>
            </w:r>
          </w:p>
        </w:tc>
      </w:tr>
    </w:tbl>
    <w:p>
      <w:bookmarkStart w:id="17" w:name="_GoBack"/>
      <w:bookmarkEnd w:id="1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33635"/>
    <w:multiLevelType w:val="singleLevel"/>
    <w:tmpl w:val="8D533635"/>
    <w:lvl w:ilvl="0" w:tentative="0">
      <w:start w:val="2"/>
      <w:numFmt w:val="chineseCounting"/>
      <w:suff w:val="nothing"/>
      <w:lvlText w:val="（%1）"/>
      <w:lvlJc w:val="left"/>
      <w:pPr>
        <w:ind w:left="4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Dg1ZmU4YzZmYWI1OTZlODZkMjdkYTMxM2I1MDYifQ=="/>
  </w:docVars>
  <w:rsids>
    <w:rsidRoot w:val="2865530D"/>
    <w:rsid w:val="28655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1"/>
    <w:basedOn w:val="1"/>
    <w:qFormat/>
    <w:uiPriority w:val="0"/>
    <w:pPr>
      <w:spacing w:line="350" w:lineRule="auto"/>
      <w:ind w:firstLine="400"/>
      <w:jc w:val="left"/>
    </w:pPr>
    <w:rPr>
      <w:rFonts w:ascii="宋体" w:hAnsi="宋体" w:cs="宋体"/>
      <w:sz w:val="20"/>
      <w:szCs w:val="20"/>
      <w:lang w:val="zh-CN" w:bidi="zh-CN"/>
    </w:rPr>
  </w:style>
  <w:style w:type="paragraph" w:customStyle="1" w:styleId="7">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default" w:ascii="Arial Unicode MS" w:hAnsi="Arial Unicode MS" w:eastAsia="Arial Unicode MS" w:cs="Arial Unicode MS"/>
      <w:kern w:val="0"/>
      <w:sz w:val="22"/>
      <w:szCs w:val="22"/>
      <w:lang w:val="en-US" w:eastAsia="zh-CN" w:bidi="ar"/>
    </w:rPr>
  </w:style>
  <w:style w:type="table" w:customStyle="1" w:styleId="8">
    <w:name w:val="Table Normal"/>
    <w:basedOn w:val="3"/>
    <w:semiHidden/>
    <w:qFormat/>
    <w:uiPriority w:val="0"/>
    <w:pPr>
      <w:keepNext w:val="0"/>
      <w:keepLines w:val="0"/>
      <w:widowControl w:val="0"/>
      <w:suppressLineNumbers w:val="0"/>
      <w:autoSpaceDE w:val="0"/>
      <w:autoSpaceDN w:val="0"/>
      <w:spacing w:before="0" w:beforeAutospacing="0" w:after="0" w:afterAutospacing="0"/>
      <w:ind w:left="0" w:right="0"/>
    </w:pPr>
    <w:rPr>
      <w:rFonts w:ascii="Calibri" w:hAnsi="Calibri" w:cs="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2023-07-07T00:59:00Z</dcterms:created>
  <dc:creator>李阳</dc:creator>
  <cp:lastModifiedBy>李阳</cp:lastModifiedBy>
  <dcterms:modified xsi:type="dcterms:W3CDTF">2023-07-07T01:00:08Z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39900A4D6C7A40708BC6632169982DF1_11</vt:lpwstr>
  </property>
</Properties>
</file>