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03" w:rsidRPr="00853003" w:rsidRDefault="00853003" w:rsidP="00853003">
      <w:pPr>
        <w:ind w:leftChars="200" w:left="420" w:rightChars="200" w:right="420"/>
        <w:jc w:val="center"/>
        <w:rPr>
          <w:rFonts w:ascii="方正小标宋简体" w:eastAsia="方正小标宋简体" w:hAnsi="方正小标宋简体" w:hint="eastAsia"/>
          <w:sz w:val="30"/>
          <w:szCs w:val="30"/>
        </w:rPr>
      </w:pPr>
      <w:r w:rsidRPr="00853003">
        <w:rPr>
          <w:rFonts w:ascii="方正小标宋简体" w:eastAsia="方正小标宋简体" w:hAnsi="方正小标宋简体" w:hint="eastAsia"/>
          <w:sz w:val="30"/>
          <w:szCs w:val="30"/>
        </w:rPr>
        <w:t>2024年度河南省高等学校重点科研项目软科学研究计划</w:t>
      </w:r>
      <w:bookmarkStart w:id="0" w:name="_GoBack"/>
      <w:bookmarkEnd w:id="0"/>
      <w:r w:rsidRPr="00853003">
        <w:rPr>
          <w:rFonts w:ascii="方正小标宋简体" w:eastAsia="方正小标宋简体" w:hAnsi="方正小标宋简体" w:hint="eastAsia"/>
          <w:sz w:val="30"/>
          <w:szCs w:val="30"/>
        </w:rPr>
        <w:t>项目指南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 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重点围绕以下专题开展立项，具体项目名称可自行拟定：</w:t>
      </w:r>
    </w:p>
    <w:p w:rsidR="00853003" w:rsidRPr="00853003" w:rsidRDefault="00853003" w:rsidP="00853003">
      <w:pPr>
        <w:rPr>
          <w:rFonts w:ascii="仿宋_GB2312" w:eastAsia="仿宋_GB2312" w:hint="eastAsia"/>
          <w:b/>
          <w:sz w:val="30"/>
          <w:szCs w:val="30"/>
        </w:rPr>
      </w:pPr>
      <w:r w:rsidRPr="00853003">
        <w:rPr>
          <w:rFonts w:ascii="仿宋_GB2312" w:eastAsia="仿宋_GB2312" w:hint="eastAsia"/>
          <w:b/>
          <w:sz w:val="30"/>
          <w:szCs w:val="30"/>
        </w:rPr>
        <w:t>专题一、现代化河南建设发展对策研究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主要选题方向: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1.新时代背景下国家创新高地建设问题研究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2.科技创新支撑黄河流域生态保护和高质量发展问题研究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3.河南省未来产业谋篇布局的相关问题与对策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4.河南省新兴产业培育壮大的相关问题与对策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5.河南省传统产业提质升级的相关问题与对策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6.河南省数字经济产业发展的相关问题与对策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7.健康</w:t>
      </w:r>
      <w:proofErr w:type="gramStart"/>
      <w:r w:rsidRPr="00853003">
        <w:rPr>
          <w:rFonts w:ascii="仿宋_GB2312" w:eastAsia="仿宋_GB2312" w:hint="eastAsia"/>
          <w:sz w:val="30"/>
          <w:szCs w:val="30"/>
        </w:rPr>
        <w:t>医疗大</w:t>
      </w:r>
      <w:proofErr w:type="gramEnd"/>
      <w:r w:rsidRPr="00853003">
        <w:rPr>
          <w:rFonts w:ascii="仿宋_GB2312" w:eastAsia="仿宋_GB2312" w:hint="eastAsia"/>
          <w:sz w:val="30"/>
          <w:szCs w:val="30"/>
        </w:rPr>
        <w:t>数据合作共享模式研究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8.河南省乡村振兴战略问题研究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9.高等教育助力国家创新高地建设问题研究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10.河南高层次人才队伍建设的相关问题与对策</w:t>
      </w:r>
    </w:p>
    <w:p w:rsidR="00853003" w:rsidRPr="00853003" w:rsidRDefault="00853003" w:rsidP="00853003">
      <w:pPr>
        <w:rPr>
          <w:rFonts w:ascii="仿宋_GB2312" w:eastAsia="仿宋_GB2312" w:hint="eastAsia"/>
          <w:b/>
          <w:sz w:val="30"/>
          <w:szCs w:val="30"/>
        </w:rPr>
      </w:pPr>
      <w:r w:rsidRPr="00853003">
        <w:rPr>
          <w:rFonts w:ascii="仿宋_GB2312" w:eastAsia="仿宋_GB2312" w:hint="eastAsia"/>
          <w:b/>
          <w:sz w:val="30"/>
          <w:szCs w:val="30"/>
        </w:rPr>
        <w:t>专题二、河南省教育现代化发展对策研究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主要选题方向：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1.河南省高等学校结构布局、学科学院、专业结构调整优化研究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2.新时代背景下本科高校综合改革研究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3.科教融合协同育人途径和对策研究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4.新时代技能人才培养体系研究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lastRenderedPageBreak/>
        <w:t>5.新型举国体制下基础学科拔尖人才培养体系研究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6.教育数字化转型路径构建研究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7.县域教育“云+网+端”一体化融合发展模式研究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8.教育数据资产管理与数据治理策略研究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9.智慧校园评价体系研究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10.教育系统数据安全可信体系构建研究</w:t>
      </w:r>
    </w:p>
    <w:p w:rsidR="00853003" w:rsidRPr="00853003" w:rsidRDefault="00853003" w:rsidP="00853003">
      <w:pPr>
        <w:rPr>
          <w:rFonts w:ascii="仿宋_GB2312" w:eastAsia="仿宋_GB2312" w:hint="eastAsia"/>
          <w:b/>
          <w:sz w:val="30"/>
          <w:szCs w:val="30"/>
        </w:rPr>
      </w:pPr>
      <w:r w:rsidRPr="00853003">
        <w:rPr>
          <w:rFonts w:ascii="仿宋_GB2312" w:eastAsia="仿宋_GB2312" w:hint="eastAsia"/>
          <w:b/>
          <w:sz w:val="30"/>
          <w:szCs w:val="30"/>
        </w:rPr>
        <w:t>专题三、河南省高校科技创新能力提升对策研究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主要选题方向：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1.河南省高校分类发展下的科技创新工作研究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2.新时期河南省科技创新政策的评价评估研究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3.河南高校参与企业研发途径与模式研究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4.河南省高校科技成果转移转化模式创新研究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5.河南省高校科技人才队伍建设对策和建议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6.河南省高校创新创业基地（载体）建设与发展研究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7.河南省高校重点学科建设对策和建议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8.河南省高校深化科技体制改革路径及对策研究</w:t>
      </w:r>
    </w:p>
    <w:p w:rsidR="00853003" w:rsidRPr="00853003" w:rsidRDefault="00853003" w:rsidP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9.河南省高校加强科学教育推动科学普及问题研究</w:t>
      </w:r>
    </w:p>
    <w:p w:rsidR="00BF76A5" w:rsidRPr="00853003" w:rsidRDefault="00853003">
      <w:pPr>
        <w:rPr>
          <w:rFonts w:ascii="仿宋_GB2312" w:eastAsia="仿宋_GB2312" w:hint="eastAsia"/>
          <w:sz w:val="30"/>
          <w:szCs w:val="30"/>
        </w:rPr>
      </w:pPr>
      <w:r w:rsidRPr="00853003">
        <w:rPr>
          <w:rFonts w:ascii="仿宋_GB2312" w:eastAsia="仿宋_GB2312" w:hint="eastAsia"/>
          <w:sz w:val="30"/>
          <w:szCs w:val="30"/>
        </w:rPr>
        <w:t>10.河南省高校科研诚信和学风作风建设问题研究</w:t>
      </w:r>
    </w:p>
    <w:sectPr w:rsidR="00BF76A5" w:rsidRPr="0085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E3"/>
    <w:rsid w:val="006C2FE3"/>
    <w:rsid w:val="00853003"/>
    <w:rsid w:val="00B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74ED"/>
  <w15:chartTrackingRefBased/>
  <w15:docId w15:val="{5C0632D8-7E29-4D8B-ACA7-237D4E26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2023-06-09T09:54:00Z</dcterms:created>
  <dcterms:modified xsi:type="dcterms:W3CDTF">2023-06-09T09:55:00Z</dcterms:modified>
</cp:coreProperties>
</file>