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FD352">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宋体" w:eastAsia="方正小标宋简体" w:cs="宋体"/>
          <w:spacing w:val="9"/>
          <w:sz w:val="44"/>
          <w:szCs w:val="44"/>
          <w:lang w:val="en-US" w:eastAsia="zh-CN"/>
        </w:rPr>
      </w:pPr>
      <w:r>
        <w:rPr>
          <w:rFonts w:hint="eastAsia" w:ascii="方正小标宋简体" w:hAnsi="宋体" w:eastAsia="方正小标宋简体" w:cs="宋体"/>
          <w:spacing w:val="9"/>
          <w:sz w:val="44"/>
          <w:szCs w:val="44"/>
          <w:lang w:val="en-US" w:eastAsia="zh-CN"/>
        </w:rPr>
        <w:t>许昌陶瓷职业学院</w:t>
      </w:r>
    </w:p>
    <w:p w14:paraId="77982421">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宋体" w:eastAsia="方正小标宋简体" w:cs="宋体"/>
          <w:color w:val="000000"/>
          <w:spacing w:val="9"/>
          <w:sz w:val="44"/>
          <w:szCs w:val="44"/>
        </w:rPr>
      </w:pPr>
      <w:r>
        <w:rPr>
          <w:rFonts w:hint="eastAsia" w:ascii="方正小标宋简体" w:hAnsi="宋体" w:eastAsia="方正小标宋简体" w:cs="宋体"/>
          <w:color w:val="000000"/>
          <w:spacing w:val="9"/>
          <w:sz w:val="44"/>
          <w:szCs w:val="44"/>
        </w:rPr>
        <w:t>关于举办第二届全国大学生职业规划大赛</w:t>
      </w:r>
    </w:p>
    <w:p w14:paraId="252E9DD8">
      <w:pPr>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宋体" w:eastAsia="方正小标宋简体" w:cs="宋体"/>
          <w:color w:val="000000"/>
          <w:spacing w:val="9"/>
          <w:sz w:val="44"/>
          <w:szCs w:val="44"/>
        </w:rPr>
      </w:pPr>
      <w:r>
        <w:rPr>
          <w:rFonts w:hint="eastAsia" w:ascii="方正小标宋简体" w:hAnsi="宋体" w:eastAsia="方正小标宋简体" w:cs="宋体"/>
          <w:color w:val="000000"/>
          <w:spacing w:val="9"/>
          <w:sz w:val="44"/>
          <w:szCs w:val="44"/>
          <w:lang w:val="en-US" w:eastAsia="zh-CN"/>
        </w:rPr>
        <w:t>校赛</w:t>
      </w:r>
      <w:r>
        <w:rPr>
          <w:rFonts w:hint="eastAsia" w:ascii="方正小标宋简体" w:hAnsi="宋体" w:eastAsia="方正小标宋简体" w:cs="宋体"/>
          <w:color w:val="000000"/>
          <w:spacing w:val="9"/>
          <w:sz w:val="44"/>
          <w:szCs w:val="44"/>
        </w:rPr>
        <w:t>的通知</w:t>
      </w:r>
    </w:p>
    <w:p w14:paraId="27BDEB7B">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color w:val="000000"/>
          <w:sz w:val="32"/>
          <w:szCs w:val="32"/>
        </w:rPr>
      </w:pPr>
    </w:p>
    <w:p w14:paraId="1E98D967">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color w:val="000000"/>
          <w:sz w:val="32"/>
          <w:szCs w:val="32"/>
        </w:rPr>
      </w:pPr>
      <w:bookmarkStart w:id="0" w:name="_GoBack"/>
      <w:r>
        <w:rPr>
          <w:rFonts w:hint="eastAsia" w:ascii="仿宋_GB2312"/>
          <w:color w:val="000000"/>
          <w:sz w:val="32"/>
          <w:szCs w:val="32"/>
        </w:rPr>
        <w:t>各</w:t>
      </w:r>
      <w:r>
        <w:rPr>
          <w:rFonts w:hint="eastAsia" w:ascii="仿宋_GB2312"/>
          <w:color w:val="000000"/>
          <w:sz w:val="32"/>
          <w:szCs w:val="32"/>
          <w:lang w:eastAsia="zh-CN"/>
        </w:rPr>
        <w:t>教学单位</w:t>
      </w:r>
      <w:r>
        <w:rPr>
          <w:rFonts w:hint="eastAsia" w:ascii="仿宋_GB2312"/>
          <w:color w:val="000000"/>
          <w:sz w:val="32"/>
          <w:szCs w:val="32"/>
        </w:rPr>
        <w:t>：</w:t>
      </w:r>
    </w:p>
    <w:p w14:paraId="3600BB97">
      <w:pPr>
        <w:keepNext w:val="0"/>
        <w:keepLines w:val="0"/>
        <w:pageBreakBefore w:val="0"/>
        <w:kinsoku/>
        <w:wordWrap/>
        <w:overflowPunct/>
        <w:topLinePunct w:val="0"/>
        <w:autoSpaceDE/>
        <w:autoSpaceDN/>
        <w:bidi w:val="0"/>
        <w:adjustRightInd/>
        <w:spacing w:line="560" w:lineRule="exact"/>
        <w:ind w:firstLine="640"/>
        <w:textAlignment w:val="auto"/>
        <w:rPr>
          <w:rFonts w:ascii="仿宋_GB2312"/>
          <w:color w:val="000000"/>
          <w:sz w:val="32"/>
          <w:szCs w:val="32"/>
        </w:rPr>
      </w:pPr>
      <w:r>
        <w:rPr>
          <w:rFonts w:hint="eastAsia" w:ascii="仿宋_GB2312"/>
          <w:color w:val="000000"/>
          <w:sz w:val="32"/>
          <w:szCs w:val="32"/>
        </w:rPr>
        <w:t>为贯彻党中央、国务院和省委、省政府关于做好高校毕业生就业工作的决策部署,落实《国务院关于印发“十四五”就业促进规划的通知》精神，加强高校生涯教育和就业指导，增强大学生职业规划意识，指导其及早做好就业准备，以择业新观念打开就业新天地，促进高质量充分就业，</w:t>
      </w:r>
      <w:bookmarkEnd w:id="0"/>
      <w:r>
        <w:rPr>
          <w:rFonts w:hint="eastAsia" w:ascii="仿宋_GB2312"/>
          <w:color w:val="000000"/>
          <w:sz w:val="32"/>
          <w:szCs w:val="32"/>
        </w:rPr>
        <w:t>根据《教育部关于举办第二届全国大学生职业规划大赛的通知》（教学函〔2024〕3号）要求，结合我</w:t>
      </w:r>
      <w:r>
        <w:rPr>
          <w:rFonts w:hint="eastAsia" w:ascii="仿宋_GB2312"/>
          <w:color w:val="000000"/>
          <w:sz w:val="32"/>
          <w:szCs w:val="32"/>
          <w:lang w:val="en-US" w:eastAsia="zh-CN"/>
        </w:rPr>
        <w:t>校</w:t>
      </w:r>
      <w:r>
        <w:rPr>
          <w:rFonts w:hint="eastAsia" w:ascii="仿宋_GB2312"/>
          <w:color w:val="000000"/>
          <w:sz w:val="32"/>
          <w:szCs w:val="32"/>
        </w:rPr>
        <w:t>实际，决定举办第二届全国大学生职业规划大赛</w:t>
      </w:r>
      <w:r>
        <w:rPr>
          <w:rFonts w:hint="eastAsia" w:ascii="仿宋_GB2312"/>
          <w:color w:val="000000"/>
          <w:sz w:val="32"/>
          <w:szCs w:val="32"/>
          <w:lang w:val="en-US" w:eastAsia="zh-CN"/>
        </w:rPr>
        <w:t>校赛</w:t>
      </w:r>
      <w:r>
        <w:rPr>
          <w:rFonts w:hint="eastAsia" w:ascii="仿宋_GB2312"/>
          <w:color w:val="000000"/>
          <w:sz w:val="32"/>
          <w:szCs w:val="32"/>
        </w:rPr>
        <w:t>（以下简称大赛）。现将有关事项通知如下。</w:t>
      </w:r>
    </w:p>
    <w:p w14:paraId="105E2493">
      <w:pPr>
        <w:keepNext w:val="0"/>
        <w:keepLines w:val="0"/>
        <w:pageBreakBefore w:val="0"/>
        <w:kinsoku/>
        <w:wordWrap/>
        <w:overflowPunct/>
        <w:topLinePunct w:val="0"/>
        <w:autoSpaceDE/>
        <w:autoSpaceDN/>
        <w:bidi w:val="0"/>
        <w:adjustRightIn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一、大赛主题</w:t>
      </w:r>
    </w:p>
    <w:p w14:paraId="70A221C1">
      <w:pPr>
        <w:keepNext w:val="0"/>
        <w:keepLines w:val="0"/>
        <w:pageBreakBefore w:val="0"/>
        <w:kinsoku/>
        <w:wordWrap/>
        <w:overflowPunct/>
        <w:topLinePunct w:val="0"/>
        <w:autoSpaceDE/>
        <w:autoSpaceDN/>
        <w:bidi w:val="0"/>
        <w:adjustRightInd/>
        <w:spacing w:line="560" w:lineRule="exact"/>
        <w:ind w:firstLine="640"/>
        <w:textAlignment w:val="auto"/>
        <w:rPr>
          <w:rFonts w:ascii="仿宋_GB2312"/>
          <w:sz w:val="32"/>
          <w:szCs w:val="32"/>
        </w:rPr>
      </w:pPr>
      <w:r>
        <w:rPr>
          <w:rFonts w:hint="eastAsia" w:ascii="仿宋_GB2312"/>
          <w:sz w:val="32"/>
          <w:szCs w:val="32"/>
        </w:rPr>
        <w:t>筑梦青春志在四方，规划启航职引未来。</w:t>
      </w:r>
    </w:p>
    <w:p w14:paraId="30FC7CBA">
      <w:pPr>
        <w:keepNext w:val="0"/>
        <w:keepLines w:val="0"/>
        <w:pageBreakBefore w:val="0"/>
        <w:kinsoku/>
        <w:wordWrap/>
        <w:overflowPunct/>
        <w:topLinePunct w:val="0"/>
        <w:autoSpaceDE/>
        <w:autoSpaceDN/>
        <w:bidi w:val="0"/>
        <w:adjustRightIn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二、大赛目标</w:t>
      </w:r>
    </w:p>
    <w:p w14:paraId="08D88A5C">
      <w:pPr>
        <w:keepNext w:val="0"/>
        <w:keepLines w:val="0"/>
        <w:pageBreakBefore w:val="0"/>
        <w:kinsoku/>
        <w:wordWrap/>
        <w:overflowPunct/>
        <w:topLinePunct w:val="0"/>
        <w:autoSpaceDE/>
        <w:autoSpaceDN/>
        <w:bidi w:val="0"/>
        <w:adjustRightInd/>
        <w:spacing w:line="560" w:lineRule="exact"/>
        <w:ind w:firstLine="640"/>
        <w:textAlignment w:val="auto"/>
        <w:rPr>
          <w:rFonts w:ascii="仿宋_GB2312"/>
          <w:sz w:val="32"/>
          <w:szCs w:val="32"/>
        </w:rPr>
      </w:pPr>
      <w:r>
        <w:rPr>
          <w:rFonts w:ascii="仿宋_GB2312"/>
          <w:sz w:val="32"/>
          <w:szCs w:val="32"/>
        </w:rPr>
        <w:t>努力将大赛打造成强化生涯教育的大课堂、促进人才供需对接的大平台、服务毕业生就业的大市场。通过举办大赛，更好实现以赛促学，引导大学生树立正确的</w:t>
      </w:r>
      <w:r>
        <w:rPr>
          <w:rFonts w:hint="eastAsia" w:ascii="仿宋_GB2312"/>
          <w:sz w:val="32"/>
          <w:szCs w:val="32"/>
        </w:rPr>
        <w:t>成长</w:t>
      </w:r>
      <w:r>
        <w:rPr>
          <w:rFonts w:ascii="仿宋_GB2312"/>
          <w:sz w:val="32"/>
          <w:szCs w:val="32"/>
        </w:rPr>
        <w:t>成才观和择业就业观</w:t>
      </w:r>
      <w:r>
        <w:rPr>
          <w:rFonts w:hint="eastAsia" w:ascii="仿宋_GB2312"/>
          <w:sz w:val="32"/>
          <w:szCs w:val="32"/>
        </w:rPr>
        <w:t>，</w:t>
      </w:r>
      <w:r>
        <w:rPr>
          <w:rFonts w:ascii="仿宋_GB2312"/>
          <w:sz w:val="32"/>
          <w:szCs w:val="32"/>
        </w:rPr>
        <w:t>科学合理规划学业与职业发展，提升就业竞争力；以赛促教，促进高校</w:t>
      </w:r>
      <w:r>
        <w:rPr>
          <w:rFonts w:hint="eastAsia" w:ascii="仿宋_GB2312"/>
          <w:sz w:val="32"/>
          <w:szCs w:val="32"/>
        </w:rPr>
        <w:t>强化</w:t>
      </w:r>
      <w:r>
        <w:rPr>
          <w:rFonts w:ascii="仿宋_GB2312"/>
          <w:sz w:val="32"/>
          <w:szCs w:val="32"/>
        </w:rPr>
        <w:t>生涯教育，做实做细就业指导服务；以赛促就，广泛发动行业企业和高校参与赛事活动，推动人才供需有效对接，全力促进高校毕业生高质量充分就业</w:t>
      </w:r>
      <w:r>
        <w:rPr>
          <w:rFonts w:hint="eastAsia" w:ascii="仿宋_GB2312"/>
          <w:sz w:val="32"/>
          <w:szCs w:val="32"/>
        </w:rPr>
        <w:t>。</w:t>
      </w:r>
    </w:p>
    <w:p w14:paraId="5ABF5A2C">
      <w:pPr>
        <w:keepNext w:val="0"/>
        <w:keepLines w:val="0"/>
        <w:pageBreakBefore w:val="0"/>
        <w:kinsoku/>
        <w:wordWrap/>
        <w:overflowPunct/>
        <w:topLinePunct w:val="0"/>
        <w:autoSpaceDE/>
        <w:autoSpaceDN/>
        <w:bidi w:val="0"/>
        <w:adjustRightInd/>
        <w:spacing w:line="560" w:lineRule="exact"/>
        <w:ind w:firstLine="636"/>
        <w:textAlignment w:val="auto"/>
        <w:rPr>
          <w:rFonts w:hint="eastAsia" w:ascii="黑体" w:hAnsi="黑体" w:eastAsia="黑体" w:cs="仿宋"/>
          <w:color w:val="000000"/>
          <w:spacing w:val="-1"/>
          <w:sz w:val="32"/>
          <w:szCs w:val="32"/>
        </w:rPr>
      </w:pPr>
      <w:r>
        <w:rPr>
          <w:rFonts w:hint="eastAsia" w:ascii="黑体" w:hAnsi="黑体" w:eastAsia="黑体" w:cs="仿宋"/>
          <w:color w:val="000000"/>
          <w:spacing w:val="-1"/>
          <w:sz w:val="32"/>
          <w:szCs w:val="32"/>
        </w:rPr>
        <w:t>三、组织机构</w:t>
      </w:r>
    </w:p>
    <w:p w14:paraId="26EFB825">
      <w:pPr>
        <w:keepNext w:val="0"/>
        <w:keepLines w:val="0"/>
        <w:pageBreakBefore w:val="0"/>
        <w:kinsoku/>
        <w:wordWrap/>
        <w:overflowPunct/>
        <w:topLinePunct w:val="0"/>
        <w:autoSpaceDE/>
        <w:autoSpaceDN/>
        <w:bidi w:val="0"/>
        <w:adjustRightInd/>
        <w:spacing w:line="560" w:lineRule="exact"/>
        <w:ind w:firstLine="620"/>
        <w:textAlignment w:val="auto"/>
        <w:rPr>
          <w:rFonts w:hint="eastAsia"/>
          <w:sz w:val="32"/>
          <w:szCs w:val="32"/>
          <w:lang w:val="en-US" w:eastAsia="zh-CN"/>
        </w:rPr>
      </w:pPr>
      <w:r>
        <w:rPr>
          <w:rFonts w:hint="eastAsia"/>
          <w:sz w:val="32"/>
          <w:szCs w:val="32"/>
          <w:lang w:val="en-US" w:eastAsia="zh-CN"/>
        </w:rPr>
        <w:t>（一）主办单位：大学生就业服务指导中心</w:t>
      </w:r>
    </w:p>
    <w:p w14:paraId="0B87A24C">
      <w:pPr>
        <w:keepNext w:val="0"/>
        <w:keepLines w:val="0"/>
        <w:pageBreakBefore w:val="0"/>
        <w:kinsoku/>
        <w:wordWrap/>
        <w:overflowPunct/>
        <w:topLinePunct w:val="0"/>
        <w:autoSpaceDE/>
        <w:autoSpaceDN/>
        <w:bidi w:val="0"/>
        <w:adjustRightInd/>
        <w:spacing w:line="560" w:lineRule="exact"/>
        <w:ind w:firstLine="620"/>
        <w:textAlignment w:val="auto"/>
        <w:rPr>
          <w:rFonts w:hint="eastAsia" w:eastAsia="仿宋_GB2312"/>
          <w:sz w:val="32"/>
          <w:szCs w:val="32"/>
          <w:lang w:val="en-US" w:eastAsia="zh-CN"/>
        </w:rPr>
      </w:pPr>
      <w:r>
        <w:rPr>
          <w:rFonts w:hint="eastAsia"/>
          <w:sz w:val="32"/>
          <w:szCs w:val="32"/>
          <w:lang w:val="en-US" w:eastAsia="zh-CN"/>
        </w:rPr>
        <w:t>（二）承办单位：建筑与陶瓷设计学院</w:t>
      </w:r>
    </w:p>
    <w:p w14:paraId="1CFE3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Style w:val="8"/>
          <w:rFonts w:hint="eastAsia" w:ascii="黑体" w:hAnsi="黑体" w:eastAsia="黑体" w:cs="黑体"/>
          <w:b w:val="0"/>
          <w:bCs/>
          <w:i w:val="0"/>
          <w:iCs w:val="0"/>
          <w:caps w:val="0"/>
          <w:color w:val="000000"/>
          <w:spacing w:val="0"/>
          <w:sz w:val="32"/>
          <w:szCs w:val="32"/>
        </w:rPr>
      </w:pPr>
      <w:r>
        <w:rPr>
          <w:rFonts w:hint="eastAsia" w:ascii="黑体" w:hAnsi="黑体" w:eastAsia="黑体" w:cs="黑体"/>
          <w:spacing w:val="-5"/>
          <w:sz w:val="32"/>
          <w:szCs w:val="32"/>
        </w:rPr>
        <w:t>四</w:t>
      </w:r>
      <w:r>
        <w:rPr>
          <w:rFonts w:ascii="黑体" w:hAnsi="黑体" w:eastAsia="黑体" w:cs="黑体"/>
          <w:spacing w:val="-5"/>
          <w:sz w:val="32"/>
          <w:szCs w:val="32"/>
        </w:rPr>
        <w:t>、</w:t>
      </w:r>
      <w:r>
        <w:rPr>
          <w:rFonts w:hint="eastAsia" w:ascii="黑体" w:hAnsi="黑体" w:eastAsia="黑体" w:cs="黑体"/>
          <w:spacing w:val="-5"/>
          <w:sz w:val="32"/>
          <w:szCs w:val="32"/>
          <w:lang w:eastAsia="zh-CN"/>
        </w:rPr>
        <w:t>大赛</w:t>
      </w:r>
      <w:r>
        <w:rPr>
          <w:rStyle w:val="8"/>
          <w:rFonts w:hint="eastAsia" w:ascii="黑体" w:hAnsi="黑体" w:eastAsia="黑体" w:cs="黑体"/>
          <w:b w:val="0"/>
          <w:bCs/>
          <w:i w:val="0"/>
          <w:iCs w:val="0"/>
          <w:caps w:val="0"/>
          <w:color w:val="000000"/>
          <w:spacing w:val="0"/>
          <w:sz w:val="32"/>
          <w:szCs w:val="32"/>
        </w:rPr>
        <w:t>对象</w:t>
      </w:r>
    </w:p>
    <w:p w14:paraId="7DE0B5C9">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jc w:val="both"/>
        <w:textAlignment w:val="auto"/>
        <w:rPr>
          <w:rFonts w:hint="eastAsia" w:ascii="仿宋_GB2312"/>
          <w:sz w:val="32"/>
          <w:szCs w:val="32"/>
        </w:rPr>
      </w:pPr>
      <w:r>
        <w:rPr>
          <w:rFonts w:hint="eastAsia" w:ascii="仿宋_GB2312"/>
          <w:sz w:val="32"/>
          <w:szCs w:val="32"/>
          <w:lang w:val="en-US" w:eastAsia="zh-CN"/>
        </w:rPr>
        <w:t>许昌陶瓷职业学院全体在校师生。</w:t>
      </w:r>
    </w:p>
    <w:p w14:paraId="45F8172C">
      <w:pPr>
        <w:keepNext w:val="0"/>
        <w:keepLines w:val="0"/>
        <w:pageBreakBefore w:val="0"/>
        <w:kinsoku/>
        <w:wordWrap/>
        <w:overflowPunct/>
        <w:topLinePunct w:val="0"/>
        <w:autoSpaceDE/>
        <w:autoSpaceDN/>
        <w:bidi w:val="0"/>
        <w:adjustRightInd/>
        <w:spacing w:line="560" w:lineRule="exact"/>
        <w:ind w:firstLine="620"/>
        <w:textAlignment w:val="auto"/>
        <w:rPr>
          <w:rFonts w:hint="eastAsia" w:ascii="黑体" w:hAnsi="黑体" w:eastAsia="黑体" w:cs="黑体"/>
          <w:spacing w:val="-5"/>
          <w:sz w:val="32"/>
          <w:szCs w:val="32"/>
        </w:rPr>
      </w:pPr>
      <w:r>
        <w:rPr>
          <w:rFonts w:hint="eastAsia" w:ascii="黑体" w:hAnsi="黑体" w:eastAsia="黑体" w:cs="黑体"/>
          <w:spacing w:val="-5"/>
          <w:sz w:val="32"/>
          <w:szCs w:val="32"/>
          <w:lang w:val="en-US" w:eastAsia="zh-CN"/>
        </w:rPr>
        <w:t>五、大赛内容</w:t>
      </w:r>
    </w:p>
    <w:p w14:paraId="37159CCD">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jc w:val="both"/>
        <w:textAlignment w:val="auto"/>
        <w:rPr>
          <w:rFonts w:hint="eastAsia" w:ascii="仿宋_GB2312" w:eastAsia="仿宋_GB2312"/>
          <w:b/>
          <w:bCs/>
          <w:sz w:val="32"/>
          <w:szCs w:val="32"/>
          <w:lang w:eastAsia="zh-CN"/>
        </w:rPr>
      </w:pPr>
      <w:r>
        <w:rPr>
          <w:rFonts w:hint="eastAsia" w:ascii="楷体" w:hAnsi="楷体" w:eastAsia="楷体" w:cs="楷体"/>
          <w:b/>
          <w:bCs/>
          <w:sz w:val="32"/>
          <w:szCs w:val="32"/>
          <w:lang w:eastAsia="zh-CN"/>
        </w:rPr>
        <w:t>（一）主体赛事。</w:t>
      </w:r>
      <w:r>
        <w:rPr>
          <w:rFonts w:hint="eastAsia" w:ascii="楷体" w:hAnsi="楷体" w:eastAsia="楷体" w:cs="楷体"/>
          <w:b/>
          <w:bCs/>
          <w:sz w:val="32"/>
          <w:szCs w:val="32"/>
        </w:rPr>
        <w:t>大赛设置成长赛道和就业赛道</w:t>
      </w:r>
      <w:r>
        <w:rPr>
          <w:rFonts w:hint="eastAsia" w:ascii="楷体" w:hAnsi="楷体" w:eastAsia="楷体" w:cs="楷体"/>
          <w:b/>
          <w:bCs/>
          <w:sz w:val="32"/>
          <w:szCs w:val="32"/>
          <w:lang w:eastAsia="zh-CN"/>
        </w:rPr>
        <w:t>。</w:t>
      </w:r>
    </w:p>
    <w:p w14:paraId="5E838C2F">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jc w:val="both"/>
        <w:textAlignment w:val="auto"/>
        <w:rPr>
          <w:rFonts w:hint="eastAsia" w:ascii="仿宋_GB2312"/>
          <w:sz w:val="32"/>
          <w:szCs w:val="32"/>
        </w:rPr>
      </w:pPr>
      <w:r>
        <w:rPr>
          <w:rFonts w:hint="eastAsia" w:ascii="仿宋_GB2312" w:hAnsi="仿宋_GB2312" w:eastAsia="仿宋_GB2312" w:cs="仿宋_GB2312"/>
          <w:b/>
          <w:bCs/>
          <w:spacing w:val="1"/>
          <w:sz w:val="32"/>
          <w:szCs w:val="32"/>
          <w:lang w:val="en-US" w:eastAsia="zh-CN"/>
        </w:rPr>
        <w:t>1.</w:t>
      </w:r>
      <w:r>
        <w:rPr>
          <w:rFonts w:hint="eastAsia" w:ascii="仿宋_GB2312" w:hAnsi="仿宋_GB2312" w:eastAsia="仿宋_GB2312" w:cs="仿宋_GB2312"/>
          <w:b/>
          <w:bCs/>
          <w:spacing w:val="1"/>
          <w:sz w:val="32"/>
          <w:szCs w:val="32"/>
        </w:rPr>
        <w:t>成长赛道。</w:t>
      </w:r>
      <w:r>
        <w:rPr>
          <w:rFonts w:hint="eastAsia" w:ascii="仿宋_GB2312"/>
          <w:sz w:val="32"/>
          <w:szCs w:val="32"/>
          <w:lang w:val="en-US" w:eastAsia="zh-CN"/>
        </w:rPr>
        <w:t>面向大一、大二学生</w:t>
      </w:r>
      <w:r>
        <w:rPr>
          <w:rFonts w:hint="eastAsia" w:ascii="仿宋_GB2312"/>
          <w:sz w:val="32"/>
          <w:szCs w:val="32"/>
        </w:rPr>
        <w:t>，考察其职业发展规划的科学性和围绕实现职业目标的成长过程，通过学习实践持续提升职业目标达成度，增强综合素质和能力。(详见附件1)</w:t>
      </w:r>
    </w:p>
    <w:p w14:paraId="33F99EC6">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jc w:val="both"/>
        <w:textAlignment w:val="auto"/>
        <w:rPr>
          <w:rFonts w:hint="eastAsia" w:ascii="仿宋_GB2312"/>
          <w:sz w:val="32"/>
          <w:szCs w:val="32"/>
        </w:rPr>
      </w:pPr>
      <w:r>
        <w:rPr>
          <w:rFonts w:hint="eastAsia" w:ascii="仿宋_GB2312" w:hAnsi="仿宋_GB2312" w:eastAsia="仿宋_GB2312" w:cs="仿宋_GB2312"/>
          <w:b/>
          <w:bCs/>
          <w:spacing w:val="1"/>
          <w:sz w:val="32"/>
          <w:szCs w:val="32"/>
          <w:lang w:val="en-US" w:eastAsia="zh-CN"/>
        </w:rPr>
        <w:t>2.</w:t>
      </w:r>
      <w:r>
        <w:rPr>
          <w:rFonts w:hint="eastAsia" w:ascii="仿宋_GB2312" w:hAnsi="仿宋_GB2312" w:eastAsia="仿宋_GB2312" w:cs="仿宋_GB2312"/>
          <w:b/>
          <w:bCs/>
          <w:spacing w:val="1"/>
          <w:sz w:val="32"/>
          <w:szCs w:val="32"/>
        </w:rPr>
        <w:t>就业赛道。</w:t>
      </w:r>
      <w:r>
        <w:rPr>
          <w:rFonts w:hint="eastAsia" w:ascii="仿宋_GB2312"/>
          <w:sz w:val="32"/>
          <w:szCs w:val="32"/>
          <w:lang w:val="en-US" w:eastAsia="zh-CN"/>
        </w:rPr>
        <w:t>面向大二、大三学生,</w:t>
      </w:r>
      <w:r>
        <w:rPr>
          <w:rFonts w:hint="eastAsia" w:ascii="仿宋_GB2312"/>
          <w:sz w:val="32"/>
          <w:szCs w:val="32"/>
        </w:rPr>
        <w:t>考察其求职实战能力，个人发展路径与经济社会发展需要的适应度，就业能力与职业目标和岗位要求的契合度。(详见附件2)</w:t>
      </w:r>
    </w:p>
    <w:p w14:paraId="675E0781">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（二）同期活动。各二级学院要围绕主体赛事广泛开展各类就业指导和校园招聘活动。</w:t>
      </w:r>
    </w:p>
    <w:p w14:paraId="5AC549F7">
      <w:pPr>
        <w:pStyle w:val="4"/>
        <w:shd w:val="clear" w:color="auto" w:fill="FFFFFF"/>
        <w:spacing w:before="0" w:beforeAutospacing="0" w:after="0" w:afterAutospacing="0"/>
        <w:ind w:firstLine="640"/>
        <w:jc w:val="both"/>
        <w:rPr>
          <w:rFonts w:hint="eastAsia" w:ascii="仿宋_GB2312"/>
          <w:kern w:val="2"/>
          <w:sz w:val="32"/>
          <w:szCs w:val="32"/>
        </w:rPr>
      </w:pPr>
      <w:r>
        <w:rPr>
          <w:rFonts w:hint="eastAsia" w:ascii="仿宋_GB2312" w:hAnsi="仿宋_GB2312" w:eastAsia="仿宋_GB2312" w:cs="仿宋_GB2312"/>
          <w:b/>
          <w:bCs/>
          <w:spacing w:val="1"/>
          <w:sz w:val="32"/>
          <w:szCs w:val="32"/>
          <w:lang w:val="en-US" w:eastAsia="zh-CN"/>
        </w:rPr>
        <w:t>1.</w:t>
      </w:r>
      <w:r>
        <w:rPr>
          <w:rFonts w:hint="eastAsia" w:ascii="仿宋_GB2312" w:hAnsi="仿宋_GB2312" w:eastAsia="仿宋_GB2312" w:cs="仿宋_GB2312"/>
          <w:b/>
          <w:bCs/>
          <w:spacing w:val="1"/>
          <w:sz w:val="32"/>
          <w:szCs w:val="32"/>
        </w:rPr>
        <w:t>开展校企供需对接活动。</w:t>
      </w:r>
      <w:r>
        <w:rPr>
          <w:rFonts w:hint="eastAsia" w:ascii="仿宋_GB2312"/>
          <w:kern w:val="2"/>
          <w:sz w:val="32"/>
          <w:szCs w:val="32"/>
        </w:rPr>
        <w:t>各</w:t>
      </w:r>
      <w:r>
        <w:rPr>
          <w:rFonts w:hint="eastAsia" w:ascii="仿宋_GB2312"/>
          <w:kern w:val="2"/>
          <w:sz w:val="32"/>
          <w:szCs w:val="32"/>
          <w:lang w:eastAsia="zh-CN"/>
        </w:rPr>
        <w:t>二级</w:t>
      </w:r>
      <w:r>
        <w:rPr>
          <w:rFonts w:hint="eastAsia" w:ascii="仿宋_GB2312"/>
          <w:kern w:val="2"/>
          <w:sz w:val="32"/>
          <w:szCs w:val="32"/>
          <w:lang w:val="en-US" w:eastAsia="zh-CN"/>
        </w:rPr>
        <w:t>学院</w:t>
      </w:r>
      <w:r>
        <w:rPr>
          <w:rFonts w:hint="eastAsia" w:ascii="仿宋_GB2312"/>
          <w:kern w:val="2"/>
          <w:sz w:val="32"/>
          <w:szCs w:val="32"/>
        </w:rPr>
        <w:t>要完善就业资源开发机制，</w:t>
      </w:r>
      <w:r>
        <w:rPr>
          <w:rFonts w:hint="eastAsia" w:ascii="仿宋_GB2312"/>
          <w:kern w:val="2"/>
          <w:sz w:val="32"/>
          <w:szCs w:val="32"/>
          <w:lang w:eastAsia="zh-CN"/>
        </w:rPr>
        <w:t>院系领导班子成员</w:t>
      </w:r>
      <w:r>
        <w:rPr>
          <w:rFonts w:hint="eastAsia" w:ascii="仿宋_GB2312"/>
          <w:kern w:val="2"/>
          <w:sz w:val="32"/>
          <w:szCs w:val="32"/>
        </w:rPr>
        <w:t>根据学科专业特色和毕业生求职意愿，</w:t>
      </w:r>
      <w:r>
        <w:rPr>
          <w:rFonts w:hint="eastAsia" w:ascii="仿宋_GB2312"/>
          <w:kern w:val="2"/>
          <w:sz w:val="32"/>
          <w:szCs w:val="32"/>
          <w:lang w:eastAsia="zh-CN"/>
        </w:rPr>
        <w:t>精准</w:t>
      </w:r>
      <w:r>
        <w:rPr>
          <w:rFonts w:hint="eastAsia" w:ascii="仿宋_GB2312"/>
          <w:kern w:val="2"/>
          <w:sz w:val="32"/>
          <w:szCs w:val="32"/>
        </w:rPr>
        <w:t>开展访企拓岗促就业活动。积极对接地方政府、行业协会和用人单位，建立互访机制，不断拓展就业渠道；充分发挥地域行业的校友资源优势，开展校企供需对接、共建就业实习基地、定向人才培养、生源信息推介、名企校园行等活动，为学生就业送实践、送帮扶、送岗位。</w:t>
      </w:r>
    </w:p>
    <w:p w14:paraId="0382F4C1">
      <w:pPr>
        <w:pStyle w:val="4"/>
        <w:shd w:val="clear" w:color="auto" w:fill="FFFFFF"/>
        <w:spacing w:before="0" w:beforeAutospacing="0" w:after="0" w:afterAutospacing="0"/>
        <w:ind w:firstLine="640"/>
        <w:jc w:val="both"/>
        <w:rPr>
          <w:rFonts w:ascii="仿宋_GB2312"/>
          <w:kern w:val="2"/>
          <w:sz w:val="32"/>
          <w:szCs w:val="32"/>
        </w:rPr>
      </w:pP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spacing w:val="1"/>
          <w:sz w:val="32"/>
          <w:szCs w:val="32"/>
        </w:rPr>
        <w:t>开展促就业专场招聘活动。</w:t>
      </w:r>
      <w:r>
        <w:rPr>
          <w:rFonts w:hint="eastAsia" w:ascii="仿宋_GB2312"/>
          <w:kern w:val="2"/>
          <w:sz w:val="32"/>
          <w:szCs w:val="32"/>
        </w:rPr>
        <w:t>各</w:t>
      </w:r>
      <w:r>
        <w:rPr>
          <w:rFonts w:hint="eastAsia" w:ascii="仿宋_GB2312"/>
          <w:kern w:val="2"/>
          <w:sz w:val="32"/>
          <w:szCs w:val="32"/>
          <w:lang w:eastAsia="zh-CN"/>
        </w:rPr>
        <w:t>二级</w:t>
      </w:r>
      <w:r>
        <w:rPr>
          <w:rFonts w:hint="eastAsia" w:ascii="仿宋_GB2312"/>
          <w:kern w:val="2"/>
          <w:sz w:val="32"/>
          <w:szCs w:val="32"/>
          <w:lang w:val="en-US" w:eastAsia="zh-CN"/>
        </w:rPr>
        <w:t>学院</w:t>
      </w:r>
      <w:r>
        <w:rPr>
          <w:rFonts w:hint="eastAsia" w:ascii="仿宋_GB2312"/>
          <w:kern w:val="2"/>
          <w:sz w:val="32"/>
          <w:szCs w:val="32"/>
        </w:rPr>
        <w:t>要把大赛作为展示教育成果的窗口，邀请合作企业参与大赛，为大学生提供职业体验、就业岗位；以</w:t>
      </w:r>
      <w:r>
        <w:rPr>
          <w:rFonts w:hint="eastAsia" w:ascii="仿宋_GB2312"/>
          <w:kern w:val="2"/>
          <w:sz w:val="32"/>
          <w:szCs w:val="32"/>
          <w:lang w:eastAsia="zh-CN"/>
        </w:rPr>
        <w:t>大赛为载体</w:t>
      </w:r>
      <w:r>
        <w:rPr>
          <w:rFonts w:hint="eastAsia" w:ascii="仿宋_GB2312"/>
          <w:kern w:val="2"/>
          <w:sz w:val="32"/>
          <w:szCs w:val="32"/>
        </w:rPr>
        <w:t>，</w:t>
      </w:r>
      <w:r>
        <w:rPr>
          <w:rFonts w:hint="eastAsia" w:ascii="仿宋_GB2312"/>
          <w:kern w:val="2"/>
          <w:sz w:val="32"/>
          <w:szCs w:val="32"/>
          <w:lang w:eastAsia="zh-CN"/>
        </w:rPr>
        <w:t>积极</w:t>
      </w:r>
      <w:r>
        <w:rPr>
          <w:rFonts w:hint="eastAsia" w:ascii="仿宋_GB2312"/>
          <w:kern w:val="2"/>
          <w:sz w:val="32"/>
          <w:szCs w:val="32"/>
        </w:rPr>
        <w:t>举办“小而精、专而优”的小型专场招聘、专题宣讲等活动，确保招聘活动成效和质量。</w:t>
      </w:r>
    </w:p>
    <w:p w14:paraId="42642580">
      <w:pPr>
        <w:pStyle w:val="4"/>
        <w:shd w:val="clear" w:color="auto" w:fill="FFFFFF"/>
        <w:spacing w:before="0" w:beforeAutospacing="0" w:after="0" w:afterAutospacing="0"/>
        <w:ind w:firstLine="640"/>
        <w:jc w:val="both"/>
        <w:rPr>
          <w:rFonts w:hint="eastAsia" w:ascii="仿宋_GB2312"/>
          <w:sz w:val="32"/>
          <w:szCs w:val="32"/>
          <w:lang w:eastAsia="zh-CN"/>
        </w:rPr>
      </w:pP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spacing w:val="1"/>
          <w:sz w:val="32"/>
          <w:szCs w:val="32"/>
        </w:rPr>
        <w:t>开展系列就业指导活动。</w:t>
      </w:r>
      <w:r>
        <w:rPr>
          <w:rFonts w:hint="eastAsia" w:ascii="仿宋_GB2312"/>
          <w:kern w:val="2"/>
          <w:sz w:val="32"/>
          <w:szCs w:val="32"/>
        </w:rPr>
        <w:t>各</w:t>
      </w:r>
      <w:r>
        <w:rPr>
          <w:rFonts w:hint="eastAsia" w:ascii="仿宋_GB2312"/>
          <w:kern w:val="2"/>
          <w:sz w:val="32"/>
          <w:szCs w:val="32"/>
          <w:lang w:eastAsia="zh-CN"/>
        </w:rPr>
        <w:t>二级</w:t>
      </w:r>
      <w:r>
        <w:rPr>
          <w:rFonts w:hint="eastAsia" w:ascii="仿宋_GB2312"/>
          <w:kern w:val="2"/>
          <w:sz w:val="32"/>
          <w:szCs w:val="32"/>
          <w:lang w:val="en-US" w:eastAsia="zh-CN"/>
        </w:rPr>
        <w:t>学院</w:t>
      </w:r>
      <w:r>
        <w:rPr>
          <w:rFonts w:hint="eastAsia" w:ascii="仿宋_GB2312"/>
          <w:kern w:val="2"/>
          <w:sz w:val="32"/>
          <w:szCs w:val="32"/>
        </w:rPr>
        <w:t>要</w:t>
      </w:r>
      <w:r>
        <w:rPr>
          <w:rFonts w:hint="eastAsia" w:ascii="仿宋_GB2312"/>
          <w:kern w:val="2"/>
          <w:sz w:val="32"/>
          <w:szCs w:val="32"/>
          <w:lang w:eastAsia="zh-CN"/>
        </w:rPr>
        <w:t>把大赛和职业发展课堂教学结合起来，让学生尽早树立职业规划意识；组织开展就业政策咨询、大赛指导等就业指导活动，帮助学生转变就业观念、明确职业目标，树立正确的择业观、就业观。</w:t>
      </w:r>
    </w:p>
    <w:p w14:paraId="55677D97">
      <w:pPr>
        <w:keepNext w:val="0"/>
        <w:keepLines w:val="0"/>
        <w:pageBreakBefore w:val="0"/>
        <w:kinsoku/>
        <w:wordWrap/>
        <w:overflowPunct/>
        <w:topLinePunct w:val="0"/>
        <w:autoSpaceDE/>
        <w:autoSpaceDN/>
        <w:bidi w:val="0"/>
        <w:adjustRightInd/>
        <w:spacing w:line="560" w:lineRule="exact"/>
        <w:ind w:firstLine="640"/>
        <w:textAlignment w:val="auto"/>
        <w:rPr>
          <w:rFonts w:hint="eastAsia" w:ascii="黑体" w:hAnsi="黑体" w:eastAsia="黑体"/>
          <w:color w:val="auto"/>
          <w:sz w:val="32"/>
          <w:szCs w:val="32"/>
        </w:rPr>
      </w:pP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w:t>
      </w:r>
      <w:r>
        <w:rPr>
          <w:rFonts w:hint="eastAsia" w:ascii="黑体" w:hAnsi="黑体" w:eastAsia="黑体"/>
          <w:color w:val="auto"/>
          <w:sz w:val="32"/>
          <w:szCs w:val="32"/>
        </w:rPr>
        <w:t>赛程安排</w:t>
      </w:r>
    </w:p>
    <w:p w14:paraId="702F5F6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4"/>
        <w:jc w:val="both"/>
        <w:textAlignment w:val="auto"/>
        <w:rPr>
          <w:rFonts w:hint="eastAsia" w:ascii="黑体" w:hAnsi="黑体" w:eastAsia="黑体"/>
          <w:color w:val="auto"/>
          <w:sz w:val="32"/>
          <w:szCs w:val="32"/>
        </w:rPr>
      </w:pPr>
      <w:r>
        <w:rPr>
          <w:rFonts w:hint="eastAsia" w:ascii="楷体" w:hAnsi="楷体" w:eastAsia="楷体" w:cs="楷体"/>
          <w:b/>
          <w:bCs/>
          <w:spacing w:val="1"/>
          <w:sz w:val="32"/>
          <w:szCs w:val="32"/>
        </w:rPr>
        <w:t>（一）</w:t>
      </w:r>
      <w:r>
        <w:rPr>
          <w:rFonts w:hint="eastAsia" w:ascii="楷体" w:hAnsi="楷体" w:eastAsia="楷体" w:cs="楷体"/>
          <w:b/>
          <w:bCs/>
          <w:spacing w:val="-14"/>
          <w:sz w:val="32"/>
          <w:szCs w:val="32"/>
        </w:rPr>
        <w:t>参赛报名</w:t>
      </w:r>
      <w:r>
        <w:rPr>
          <w:rFonts w:hint="eastAsia" w:ascii="楷体" w:hAnsi="楷体" w:eastAsia="楷体" w:cs="楷体"/>
          <w:b/>
          <w:bCs/>
          <w:sz w:val="32"/>
          <w:szCs w:val="32"/>
        </w:rPr>
        <w:t>。</w:t>
      </w:r>
      <w:r>
        <w:rPr>
          <w:rFonts w:ascii="仿宋_GB2312"/>
          <w:sz w:val="32"/>
          <w:szCs w:val="32"/>
        </w:rPr>
        <w:t>参赛</w:t>
      </w:r>
      <w:r>
        <w:rPr>
          <w:rFonts w:hint="eastAsia" w:ascii="仿宋_GB2312"/>
          <w:sz w:val="32"/>
          <w:szCs w:val="32"/>
        </w:rPr>
        <w:t>选手</w:t>
      </w:r>
      <w:r>
        <w:rPr>
          <w:rFonts w:ascii="仿宋_GB2312"/>
          <w:sz w:val="32"/>
          <w:szCs w:val="32"/>
        </w:rPr>
        <w:t>通过全国大学生职业规划大赛平台(简称大赛平台，网址：zgs.chsi.com.cn)报名</w:t>
      </w:r>
      <w:r>
        <w:rPr>
          <w:rFonts w:hint="eastAsia" w:ascii="仿宋_GB2312"/>
          <w:sz w:val="32"/>
          <w:szCs w:val="32"/>
        </w:rPr>
        <w:t>。</w:t>
      </w:r>
      <w:r>
        <w:rPr>
          <w:rFonts w:ascii="仿宋_GB2312"/>
          <w:sz w:val="32"/>
          <w:szCs w:val="32"/>
        </w:rPr>
        <w:t>大赛平台登录页面可</w:t>
      </w:r>
      <w:r>
        <w:rPr>
          <w:rFonts w:ascii="仿宋_GB2312"/>
          <w:color w:val="auto"/>
          <w:sz w:val="32"/>
          <w:szCs w:val="32"/>
        </w:rPr>
        <w:t>下载操作</w:t>
      </w:r>
      <w:r>
        <w:rPr>
          <w:rFonts w:ascii="仿宋_GB2312"/>
          <w:sz w:val="32"/>
          <w:szCs w:val="32"/>
        </w:rPr>
        <w:t>手册。</w:t>
      </w:r>
      <w:r>
        <w:rPr>
          <w:rFonts w:ascii="仿宋_GB2312"/>
          <w:sz w:val="32"/>
          <w:szCs w:val="32"/>
          <w:lang w:val="en-US" w:eastAsia="zh-CN"/>
        </w:rPr>
        <w:t>全国大学生职业规划大赛平台中成长赛道设生涯闯关功能，就业赛道设职业适配度测评功能，每名学生均需参与体验。</w:t>
      </w:r>
    </w:p>
    <w:p w14:paraId="615CFE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 w:hAnsi="楷体" w:eastAsia="楷体" w:cs="楷体"/>
          <w:b/>
          <w:bCs/>
          <w:spacing w:val="1"/>
          <w:sz w:val="32"/>
          <w:szCs w:val="32"/>
        </w:rPr>
        <w:t>（</w:t>
      </w:r>
      <w:r>
        <w:rPr>
          <w:rFonts w:hint="eastAsia" w:ascii="楷体" w:hAnsi="楷体" w:eastAsia="楷体" w:cs="楷体"/>
          <w:b/>
          <w:bCs/>
          <w:spacing w:val="1"/>
          <w:sz w:val="32"/>
          <w:szCs w:val="32"/>
          <w:lang w:val="en-US" w:eastAsia="zh-CN"/>
        </w:rPr>
        <w:t>二</w:t>
      </w:r>
      <w:r>
        <w:rPr>
          <w:rFonts w:hint="eastAsia" w:ascii="楷体" w:hAnsi="楷体" w:eastAsia="楷体" w:cs="楷体"/>
          <w:b/>
          <w:bCs/>
          <w:spacing w:val="1"/>
          <w:sz w:val="32"/>
          <w:szCs w:val="32"/>
        </w:rPr>
        <w:t>）学院初赛</w:t>
      </w:r>
      <w:r>
        <w:rPr>
          <w:rFonts w:hint="eastAsia" w:ascii="楷体" w:hAnsi="楷体" w:eastAsia="楷体" w:cs="楷体"/>
          <w:b/>
          <w:bCs/>
          <w:spacing w:val="1"/>
          <w:sz w:val="32"/>
          <w:szCs w:val="32"/>
          <w:lang w:eastAsia="zh-CN"/>
        </w:rPr>
        <w:t>（</w:t>
      </w:r>
      <w:r>
        <w:rPr>
          <w:rFonts w:hint="eastAsia" w:ascii="楷体" w:hAnsi="楷体" w:eastAsia="楷体" w:cs="楷体"/>
          <w:b/>
          <w:bCs/>
          <w:spacing w:val="1"/>
          <w:sz w:val="32"/>
          <w:szCs w:val="32"/>
          <w:lang w:val="en-US" w:eastAsia="zh-CN"/>
        </w:rPr>
        <w:t>11月底前）</w:t>
      </w:r>
      <w:r>
        <w:rPr>
          <w:rFonts w:hint="eastAsia" w:ascii="楷体" w:hAnsi="楷体" w:eastAsia="楷体" w:cs="楷体"/>
          <w:b/>
          <w:bCs/>
          <w:spacing w:val="1"/>
          <w:sz w:val="32"/>
          <w:szCs w:val="32"/>
        </w:rPr>
        <w:t>。</w:t>
      </w:r>
      <w:r>
        <w:rPr>
          <w:rFonts w:hint="eastAsia" w:ascii="仿宋_GB2312" w:hAnsi="仿宋_GB2312" w:eastAsia="仿宋_GB2312" w:cs="仿宋_GB2312"/>
          <w:i w:val="0"/>
          <w:iCs w:val="0"/>
          <w:caps w:val="0"/>
          <w:color w:val="000000"/>
          <w:spacing w:val="0"/>
          <w:sz w:val="32"/>
          <w:szCs w:val="32"/>
        </w:rPr>
        <w:t>各学院要广泛宣传动员广大学生进行职业生涯规划实践，组织好网站报名工作和院内选拔赛。</w:t>
      </w:r>
      <w:r>
        <w:rPr>
          <w:rFonts w:hint="eastAsia" w:ascii="仿宋_GB2312" w:hAnsi="仿宋_GB2312" w:cs="仿宋_GB2312"/>
          <w:i w:val="0"/>
          <w:iCs w:val="0"/>
          <w:caps w:val="0"/>
          <w:color w:val="000000"/>
          <w:spacing w:val="0"/>
          <w:sz w:val="32"/>
          <w:szCs w:val="32"/>
          <w:lang w:eastAsia="zh-CN"/>
        </w:rPr>
        <w:t>参照大赛成长、就业赛道方案，自主确定比赛环节、参赛材料、评审方式和奖项设置等，遴选出参加校赛的选手，并</w:t>
      </w:r>
      <w:r>
        <w:rPr>
          <w:rFonts w:hint="eastAsia" w:ascii="仿宋_GB2312" w:hAnsi="仿宋_GB2312" w:eastAsia="仿宋_GB2312" w:cs="仿宋_GB2312"/>
          <w:i w:val="0"/>
          <w:iCs w:val="0"/>
          <w:caps w:val="0"/>
          <w:color w:val="000000"/>
          <w:spacing w:val="0"/>
          <w:sz w:val="32"/>
          <w:szCs w:val="32"/>
        </w:rPr>
        <w:t>于</w:t>
      </w:r>
      <w:r>
        <w:rPr>
          <w:rFonts w:hint="eastAsia" w:ascii="仿宋_GB2312" w:hAnsi="仿宋_GB2312" w:cs="仿宋_GB2312"/>
          <w:i w:val="0"/>
          <w:iCs w:val="0"/>
          <w:caps w:val="0"/>
          <w:color w:val="000000"/>
          <w:spacing w:val="0"/>
          <w:sz w:val="32"/>
          <w:szCs w:val="32"/>
          <w:lang w:val="en-US" w:eastAsia="zh-CN"/>
        </w:rPr>
        <w:t>11月25日</w:t>
      </w:r>
      <w:r>
        <w:rPr>
          <w:rFonts w:hint="eastAsia" w:ascii="仿宋_GB2312" w:hAnsi="仿宋_GB2312" w:cs="仿宋_GB2312"/>
          <w:i w:val="0"/>
          <w:iCs w:val="0"/>
          <w:caps w:val="0"/>
          <w:color w:val="000000"/>
          <w:spacing w:val="0"/>
          <w:sz w:val="32"/>
          <w:szCs w:val="32"/>
          <w:lang w:eastAsia="zh-CN"/>
        </w:rPr>
        <w:t>将《</w:t>
      </w:r>
      <w:r>
        <w:rPr>
          <w:rFonts w:hint="eastAsia" w:ascii="仿宋_GB2312" w:hAnsi="仿宋_GB2312" w:cs="仿宋_GB2312"/>
          <w:i w:val="0"/>
          <w:iCs w:val="0"/>
          <w:caps w:val="0"/>
          <w:color w:val="000000"/>
          <w:spacing w:val="0"/>
          <w:sz w:val="32"/>
          <w:szCs w:val="32"/>
          <w:lang w:val="en-US" w:eastAsia="zh-CN"/>
        </w:rPr>
        <w:t>XX学院大学生职业规划大赛校赛推荐学生汇总表》（附件3）报送大学生就业服务指导中心（综合楼113办公室）</w:t>
      </w:r>
      <w:r>
        <w:rPr>
          <w:rFonts w:hint="eastAsia" w:ascii="仿宋_GB2312" w:hAnsi="仿宋_GB2312" w:eastAsia="仿宋_GB2312" w:cs="仿宋_GB2312"/>
          <w:i w:val="0"/>
          <w:iCs w:val="0"/>
          <w:caps w:val="0"/>
          <w:color w:val="000000"/>
          <w:spacing w:val="0"/>
          <w:sz w:val="32"/>
          <w:szCs w:val="32"/>
        </w:rPr>
        <w:t>。</w:t>
      </w:r>
    </w:p>
    <w:p w14:paraId="15C82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spacing w:val="1"/>
          <w:kern w:val="0"/>
          <w:sz w:val="32"/>
          <w:szCs w:val="32"/>
          <w:lang w:val="en-US" w:eastAsia="zh-CN" w:bidi="ar-SA"/>
        </w:rPr>
        <w:t>（三）学校决赛</w:t>
      </w:r>
      <w:r>
        <w:rPr>
          <w:rFonts w:hint="eastAsia" w:ascii="楷体" w:hAnsi="楷体" w:eastAsia="楷体" w:cs="楷体"/>
          <w:b/>
          <w:bCs/>
          <w:i w:val="0"/>
          <w:iCs w:val="0"/>
          <w:caps w:val="0"/>
          <w:color w:val="000000"/>
          <w:spacing w:val="0"/>
          <w:sz w:val="32"/>
          <w:szCs w:val="32"/>
          <w:lang w:val="en-US" w:eastAsia="zh-CN"/>
        </w:rPr>
        <w:t>（12月中旬前）。</w:t>
      </w:r>
      <w:r>
        <w:rPr>
          <w:rFonts w:hint="eastAsia" w:ascii="仿宋_GB2312" w:hAnsi="仿宋_GB2312" w:cs="仿宋_GB2312"/>
          <w:i w:val="0"/>
          <w:iCs w:val="0"/>
          <w:caps w:val="0"/>
          <w:color w:val="000000"/>
          <w:spacing w:val="0"/>
          <w:sz w:val="32"/>
          <w:szCs w:val="32"/>
          <w:lang w:val="en-US" w:eastAsia="zh-CN"/>
        </w:rPr>
        <w:t>学校依据各二级学院在校生人数确定进入校级决赛名额（详见附件4）。</w:t>
      </w:r>
      <w:r>
        <w:rPr>
          <w:rFonts w:hint="eastAsia" w:ascii="仿宋_GB2312" w:hAnsi="仿宋_GB2312" w:eastAsia="仿宋_GB2312" w:cs="仿宋_GB2312"/>
          <w:i w:val="0"/>
          <w:iCs w:val="0"/>
          <w:caps w:val="0"/>
          <w:color w:val="000000"/>
          <w:spacing w:val="0"/>
          <w:sz w:val="32"/>
          <w:szCs w:val="32"/>
        </w:rPr>
        <w:t>决赛结束后学校从决赛各赛道中遴选优秀选手进行集中辅导，择优推荐选手代表学校参加省</w:t>
      </w:r>
      <w:r>
        <w:rPr>
          <w:rFonts w:hint="eastAsia" w:ascii="仿宋_GB2312" w:hAnsi="仿宋_GB2312" w:cs="仿宋_GB2312"/>
          <w:i w:val="0"/>
          <w:iCs w:val="0"/>
          <w:caps w:val="0"/>
          <w:color w:val="000000"/>
          <w:spacing w:val="0"/>
          <w:sz w:val="32"/>
          <w:szCs w:val="32"/>
          <w:lang w:eastAsia="zh-CN"/>
        </w:rPr>
        <w:t>级</w:t>
      </w:r>
      <w:r>
        <w:rPr>
          <w:rFonts w:hint="eastAsia" w:ascii="仿宋_GB2312" w:hAnsi="仿宋_GB2312" w:eastAsia="仿宋_GB2312" w:cs="仿宋_GB2312"/>
          <w:i w:val="0"/>
          <w:iCs w:val="0"/>
          <w:caps w:val="0"/>
          <w:color w:val="000000"/>
          <w:spacing w:val="0"/>
          <w:sz w:val="32"/>
          <w:szCs w:val="32"/>
        </w:rPr>
        <w:t>比赛。</w:t>
      </w:r>
    </w:p>
    <w:p w14:paraId="10BAA211">
      <w:pPr>
        <w:keepNext w:val="0"/>
        <w:keepLines w:val="0"/>
        <w:pageBreakBefore w:val="0"/>
        <w:kinsoku/>
        <w:wordWrap/>
        <w:overflowPunct/>
        <w:topLinePunct w:val="0"/>
        <w:autoSpaceDE/>
        <w:autoSpaceDN/>
        <w:bidi w:val="0"/>
        <w:adjustRightInd/>
        <w:spacing w:line="560" w:lineRule="exact"/>
        <w:ind w:firstLine="640"/>
        <w:textAlignment w:val="auto"/>
        <w:rPr>
          <w:rFonts w:hint="eastAsia" w:ascii="黑体" w:hAnsi="黑体" w:eastAsia="黑体" w:cs="黑体"/>
          <w:color w:val="000000"/>
          <w:sz w:val="32"/>
          <w:szCs w:val="32"/>
          <w:shd w:val="clear" w:color="auto" w:fill="FFFFFF"/>
        </w:rPr>
      </w:pPr>
      <w:r>
        <w:rPr>
          <w:rFonts w:hint="eastAsia" w:eastAsia="黑体" w:cs="仿宋_GB2312"/>
          <w:bCs/>
          <w:color w:val="000000"/>
          <w:sz w:val="32"/>
          <w:szCs w:val="32"/>
        </w:rPr>
        <w:t>七、</w:t>
      </w:r>
      <w:r>
        <w:rPr>
          <w:rFonts w:hint="eastAsia" w:ascii="黑体" w:hAnsi="黑体" w:eastAsia="黑体" w:cs="黑体"/>
          <w:color w:val="000000"/>
          <w:sz w:val="32"/>
          <w:szCs w:val="32"/>
          <w:shd w:val="clear" w:color="auto" w:fill="FFFFFF"/>
        </w:rPr>
        <w:t>参赛要求</w:t>
      </w:r>
    </w:p>
    <w:p w14:paraId="0CB10C04">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一）各二级学院要高度重视、周密部署，为举办赛事和相关活动提供必要的场地、经费支持，确保安全有序推进。将大赛与各类就业指导、线上线下招聘等同期活动统筹推进，广泛动员用人单位参与大赛，助力更多大学生在参赛过程中实现就业。</w:t>
      </w:r>
    </w:p>
    <w:p w14:paraId="6B53EC56">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（二）大赛成长、就业赛道参赛选手须为普通高等学校全日制在校学生。每名选手结合自身条件选择符合要求的一个赛道报名参赛。</w:t>
      </w:r>
    </w:p>
    <w:p w14:paraId="17F27797">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（三）</w:t>
      </w:r>
      <w:r>
        <w:rPr>
          <w:rFonts w:hint="eastAsia" w:ascii="仿宋_GB2312" w:hAnsi="仿宋_GB2312" w:cs="仿宋_GB2312"/>
          <w:bCs/>
          <w:color w:val="000000"/>
          <w:sz w:val="32"/>
          <w:szCs w:val="32"/>
          <w:lang w:val="en-US" w:eastAsia="zh-CN"/>
        </w:rPr>
        <w:t>参赛选手应按要求在大赛平台准确填写报名信息，提交材料应坚持真实性原则，不得含有违法违规内容。</w:t>
      </w:r>
    </w:p>
    <w:p w14:paraId="7A809E7E">
      <w:pPr>
        <w:keepNext w:val="0"/>
        <w:keepLines w:val="0"/>
        <w:pageBreakBefore w:val="0"/>
        <w:kinsoku/>
        <w:wordWrap/>
        <w:overflowPunct/>
        <w:topLinePunct w:val="0"/>
        <w:autoSpaceDE/>
        <w:autoSpaceDN/>
        <w:bidi w:val="0"/>
        <w:adjustRightInd/>
        <w:spacing w:line="560" w:lineRule="exact"/>
        <w:ind w:firstLine="644"/>
        <w:textAlignment w:val="auto"/>
        <w:rPr>
          <w:rFonts w:hint="eastAsia" w:ascii="黑体" w:hAnsi="黑体" w:eastAsia="黑体" w:cs="黑体"/>
          <w:color w:val="000000"/>
          <w:sz w:val="32"/>
          <w:szCs w:val="32"/>
        </w:rPr>
      </w:pPr>
      <w:r>
        <w:rPr>
          <w:rFonts w:hint="eastAsia" w:eastAsia="黑体" w:cs="仿宋_GB2312"/>
          <w:bCs/>
          <w:color w:val="000000"/>
          <w:sz w:val="32"/>
          <w:szCs w:val="32"/>
        </w:rPr>
        <w:t>八、</w:t>
      </w:r>
      <w:r>
        <w:rPr>
          <w:rFonts w:hint="eastAsia" w:ascii="黑体" w:hAnsi="黑体" w:eastAsia="黑体" w:cs="黑体"/>
          <w:sz w:val="32"/>
          <w:szCs w:val="32"/>
          <w:lang w:val="en-US" w:eastAsia="zh-CN"/>
        </w:rPr>
        <w:t>奖项设置</w:t>
      </w:r>
    </w:p>
    <w:p w14:paraId="63FE3DC8">
      <w:pPr>
        <w:keepNext w:val="0"/>
        <w:keepLines w:val="0"/>
        <w:pageBreakBefore w:val="0"/>
        <w:kinsoku/>
        <w:wordWrap/>
        <w:overflowPunct/>
        <w:topLinePunct w:val="0"/>
        <w:autoSpaceDE/>
        <w:autoSpaceDN/>
        <w:bidi w:val="0"/>
        <w:adjustRightInd/>
        <w:spacing w:line="560" w:lineRule="exact"/>
        <w:ind w:firstLine="644"/>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（一）成长赛道</w:t>
      </w:r>
    </w:p>
    <w:p w14:paraId="2E2D1EBF">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一等奖1个</w:t>
      </w:r>
    </w:p>
    <w:p w14:paraId="01A21343">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二等奖2个</w:t>
      </w:r>
    </w:p>
    <w:p w14:paraId="3A14D670">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三等奖3个</w:t>
      </w:r>
    </w:p>
    <w:p w14:paraId="2277E528">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以上获奖选手授予校级荣誉证书。</w:t>
      </w:r>
    </w:p>
    <w:p w14:paraId="3AFB3937">
      <w:pPr>
        <w:keepNext w:val="0"/>
        <w:keepLines w:val="0"/>
        <w:pageBreakBefore w:val="0"/>
        <w:kinsoku/>
        <w:wordWrap/>
        <w:overflowPunct/>
        <w:topLinePunct w:val="0"/>
        <w:autoSpaceDE/>
        <w:autoSpaceDN/>
        <w:bidi w:val="0"/>
        <w:adjustRightInd/>
        <w:spacing w:line="560" w:lineRule="exact"/>
        <w:ind w:firstLine="644"/>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（二）就业赛道</w:t>
      </w:r>
    </w:p>
    <w:p w14:paraId="464921E1">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一等奖1个</w:t>
      </w:r>
    </w:p>
    <w:p w14:paraId="73056E6F">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二等奖2个</w:t>
      </w:r>
    </w:p>
    <w:p w14:paraId="1AC66190">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三等奖3个</w:t>
      </w:r>
    </w:p>
    <w:p w14:paraId="188129F4">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以上获奖选手授予校级荣誉证书。</w:t>
      </w:r>
    </w:p>
    <w:p w14:paraId="524C84B9">
      <w:pPr>
        <w:keepNext w:val="0"/>
        <w:keepLines w:val="0"/>
        <w:pageBreakBefore w:val="0"/>
        <w:kinsoku/>
        <w:wordWrap/>
        <w:overflowPunct/>
        <w:topLinePunct w:val="0"/>
        <w:autoSpaceDE/>
        <w:autoSpaceDN/>
        <w:bidi w:val="0"/>
        <w:adjustRightInd/>
        <w:spacing w:line="560" w:lineRule="exact"/>
        <w:ind w:firstLine="644"/>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（三）指导教师奖</w:t>
      </w:r>
    </w:p>
    <w:p w14:paraId="77EF0D08">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获得成长、就业赛道一等奖选手的指导老师授校级“优秀指导教师”荣誉证书。</w:t>
      </w:r>
    </w:p>
    <w:p w14:paraId="641AD68B">
      <w:pPr>
        <w:keepNext w:val="0"/>
        <w:keepLines w:val="0"/>
        <w:pageBreakBefore w:val="0"/>
        <w:kinsoku/>
        <w:wordWrap/>
        <w:overflowPunct/>
        <w:topLinePunct w:val="0"/>
        <w:autoSpaceDE/>
        <w:autoSpaceDN/>
        <w:bidi w:val="0"/>
        <w:adjustRightInd/>
        <w:spacing w:line="560" w:lineRule="exact"/>
        <w:ind w:firstLine="644"/>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（四）优秀组织奖</w:t>
      </w:r>
    </w:p>
    <w:p w14:paraId="1B12D1DE">
      <w:pPr>
        <w:keepNext w:val="0"/>
        <w:keepLines w:val="0"/>
        <w:pageBreakBefore w:val="0"/>
        <w:kinsoku/>
        <w:wordWrap/>
        <w:overflowPunct/>
        <w:topLinePunct w:val="0"/>
        <w:autoSpaceDE/>
        <w:autoSpaceDN/>
        <w:bidi w:val="0"/>
        <w:adjustRightInd/>
        <w:spacing w:line="560" w:lineRule="exact"/>
        <w:ind w:firstLine="644"/>
        <w:textAlignment w:val="auto"/>
        <w:rPr>
          <w:rFonts w:hint="eastAsia" w:ascii="仿宋_GB2312" w:hAnsi="仿宋_GB2312" w:cs="仿宋_GB2312"/>
          <w:bCs/>
          <w:color w:val="000000"/>
          <w:sz w:val="32"/>
          <w:szCs w:val="32"/>
          <w:lang w:eastAsia="zh-CN"/>
        </w:rPr>
      </w:pPr>
      <w:r>
        <w:rPr>
          <w:rFonts w:hint="eastAsia" w:ascii="仿宋_GB2312" w:hAnsi="仿宋_GB2312" w:cs="仿宋_GB2312"/>
          <w:bCs/>
          <w:color w:val="000000"/>
          <w:sz w:val="32"/>
          <w:szCs w:val="32"/>
          <w:lang w:val="en-US" w:eastAsia="zh-CN"/>
        </w:rPr>
        <w:t>各二级学院于12月3日前根据附件5《优秀组织奖评分标准》将参评材料整合后报送至大学生就业服务指导中心（综合楼113办公室），大学生就业服务指导中心对照评分标准及决赛现场情况审核确定优秀组织奖。</w:t>
      </w:r>
    </w:p>
    <w:p w14:paraId="10E0D7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sz w:val="32"/>
          <w:szCs w:val="32"/>
          <w:lang w:eastAsia="zh-CN"/>
        </w:rPr>
      </w:pPr>
    </w:p>
    <w:p w14:paraId="7452FE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sz w:val="32"/>
          <w:szCs w:val="32"/>
        </w:rPr>
      </w:pPr>
      <w:r>
        <w:rPr>
          <w:rFonts w:hint="eastAsia" w:ascii="仿宋_GB2312" w:hAnsi="仿宋_GB2312" w:cs="仿宋_GB2312"/>
          <w:bCs/>
          <w:color w:val="000000"/>
          <w:sz w:val="32"/>
          <w:szCs w:val="32"/>
          <w:lang w:eastAsia="zh-CN"/>
        </w:rPr>
        <w:t>联系人：李老师</w:t>
      </w:r>
      <w:r>
        <w:rPr>
          <w:rFonts w:hint="eastAsia" w:ascii="仿宋_GB2312" w:hAnsi="仿宋_GB2312" w:cs="仿宋_GB2312"/>
          <w:bCs/>
          <w:color w:val="000000"/>
          <w:sz w:val="32"/>
          <w:szCs w:val="32"/>
          <w:lang w:val="en-US" w:eastAsia="zh-CN"/>
        </w:rPr>
        <w:t xml:space="preserve"> 0374-2777783</w:t>
      </w:r>
    </w:p>
    <w:p w14:paraId="21CF9C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sz w:val="32"/>
          <w:szCs w:val="32"/>
        </w:rPr>
      </w:pPr>
    </w:p>
    <w:p w14:paraId="623C62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附件：1.成长赛道方案</w:t>
      </w:r>
    </w:p>
    <w:p w14:paraId="0243E85F">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2.就业赛道方案</w:t>
      </w:r>
    </w:p>
    <w:p w14:paraId="7BEB630B">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eastAsia" w:ascii="仿宋_GB2312" w:hAnsi="仿宋_GB2312" w:cs="仿宋_GB2312"/>
          <w:i w:val="0"/>
          <w:iCs w:val="0"/>
          <w:caps w:val="0"/>
          <w:color w:val="000000"/>
          <w:spacing w:val="0"/>
          <w:sz w:val="32"/>
          <w:szCs w:val="32"/>
          <w:lang w:val="en-US" w:eastAsia="zh-CN"/>
        </w:rPr>
      </w:pPr>
      <w:r>
        <w:rPr>
          <w:rFonts w:hint="eastAsia" w:ascii="仿宋_GB2312" w:hAnsi="仿宋_GB2312" w:cs="仿宋_GB2312"/>
          <w:bCs/>
          <w:color w:val="000000"/>
          <w:sz w:val="32"/>
          <w:szCs w:val="32"/>
          <w:lang w:val="en-US" w:eastAsia="zh-CN"/>
        </w:rPr>
        <w:t>3.XX学院</w:t>
      </w:r>
      <w:r>
        <w:rPr>
          <w:rFonts w:hint="eastAsia" w:ascii="仿宋_GB2312" w:hAnsi="仿宋_GB2312" w:cs="仿宋_GB2312"/>
          <w:i w:val="0"/>
          <w:iCs w:val="0"/>
          <w:caps w:val="0"/>
          <w:color w:val="000000"/>
          <w:spacing w:val="0"/>
          <w:sz w:val="32"/>
          <w:szCs w:val="32"/>
          <w:lang w:val="en-US" w:eastAsia="zh-CN"/>
        </w:rPr>
        <w:t>大学生职业规划大赛校赛推荐学生汇总表</w:t>
      </w:r>
    </w:p>
    <w:p w14:paraId="107BC53F">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eastAsia" w:ascii="仿宋_GB2312" w:hAnsi="仿宋_GB2312" w:cs="仿宋_GB2312"/>
          <w:i w:val="0"/>
          <w:iCs w:val="0"/>
          <w:caps w:val="0"/>
          <w:color w:val="000000"/>
          <w:spacing w:val="0"/>
          <w:sz w:val="32"/>
          <w:szCs w:val="32"/>
          <w:lang w:val="en-US" w:eastAsia="zh-CN"/>
        </w:rPr>
      </w:pPr>
      <w:r>
        <w:rPr>
          <w:rFonts w:hint="eastAsia" w:ascii="仿宋_GB2312" w:hAnsi="仿宋_GB2312" w:cs="仿宋_GB2312"/>
          <w:i w:val="0"/>
          <w:iCs w:val="0"/>
          <w:caps w:val="0"/>
          <w:color w:val="000000"/>
          <w:spacing w:val="0"/>
          <w:sz w:val="32"/>
          <w:szCs w:val="32"/>
          <w:lang w:val="en-US" w:eastAsia="zh-CN"/>
        </w:rPr>
        <w:t>4.二级学院参加校级决赛名额分配表</w:t>
      </w:r>
    </w:p>
    <w:p w14:paraId="2DB5EBE1">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eastAsia" w:ascii="仿宋_GB2312" w:hAnsi="仿宋_GB2312" w:cs="仿宋_GB2312"/>
          <w:bCs/>
          <w:color w:val="000000"/>
          <w:sz w:val="32"/>
          <w:szCs w:val="32"/>
        </w:rPr>
      </w:pPr>
      <w:r>
        <w:rPr>
          <w:rFonts w:hint="eastAsia" w:ascii="仿宋_GB2312" w:hAnsi="仿宋_GB2312" w:cs="仿宋_GB2312"/>
          <w:i w:val="0"/>
          <w:iCs w:val="0"/>
          <w:caps w:val="0"/>
          <w:color w:val="000000"/>
          <w:spacing w:val="0"/>
          <w:sz w:val="32"/>
          <w:szCs w:val="32"/>
          <w:lang w:val="en-US" w:eastAsia="zh-CN"/>
        </w:rPr>
        <w:t>5.优秀组织奖评分标准</w:t>
      </w:r>
    </w:p>
    <w:p w14:paraId="0A9363A2">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color w:val="000000"/>
          <w:sz w:val="32"/>
          <w:szCs w:val="32"/>
          <w:lang w:val="en-US" w:eastAsia="zh-CN"/>
        </w:rPr>
      </w:pPr>
      <w:r>
        <w:rPr>
          <w:rFonts w:hint="eastAsia" w:ascii="仿宋_GB2312"/>
          <w:color w:val="000000"/>
          <w:sz w:val="32"/>
          <w:szCs w:val="32"/>
        </w:rPr>
        <w:t xml:space="preserve"> </w:t>
      </w:r>
      <w:r>
        <w:rPr>
          <w:rFonts w:ascii="仿宋_GB2312"/>
          <w:color w:val="000000"/>
          <w:sz w:val="32"/>
          <w:szCs w:val="32"/>
        </w:rPr>
        <w:t xml:space="preserve">         </w:t>
      </w:r>
      <w:r>
        <w:rPr>
          <w:rFonts w:hint="eastAsia" w:ascii="仿宋_GB2312"/>
          <w:color w:val="000000"/>
          <w:sz w:val="32"/>
          <w:szCs w:val="32"/>
        </w:rPr>
        <w:t xml:space="preserve">                 </w:t>
      </w:r>
      <w:r>
        <w:rPr>
          <w:rFonts w:hint="eastAsia" w:ascii="仿宋_GB2312"/>
          <w:color w:val="000000"/>
          <w:sz w:val="32"/>
          <w:szCs w:val="32"/>
          <w:lang w:val="en-US" w:eastAsia="zh-CN"/>
        </w:rPr>
        <w:t xml:space="preserve"> </w:t>
      </w:r>
    </w:p>
    <w:p w14:paraId="2853D4E3">
      <w:pPr>
        <w:keepNext w:val="0"/>
        <w:keepLines w:val="0"/>
        <w:pageBreakBefore w:val="0"/>
        <w:kinsoku/>
        <w:wordWrap/>
        <w:overflowPunct/>
        <w:topLinePunct w:val="0"/>
        <w:autoSpaceDE/>
        <w:autoSpaceDN/>
        <w:bidi w:val="0"/>
        <w:adjustRightInd/>
        <w:spacing w:line="560" w:lineRule="exact"/>
        <w:ind w:firstLine="0" w:firstLineChars="0"/>
        <w:jc w:val="right"/>
        <w:textAlignment w:val="auto"/>
        <w:rPr>
          <w:rFonts w:hint="default" w:ascii="仿宋_GB2312" w:hAnsi="仿宋_GB2312" w:eastAsia="仿宋_GB2312" w:cs="仿宋_GB2312"/>
          <w:bCs/>
          <w:szCs w:val="32"/>
          <w:lang w:val="en-US" w:eastAsia="zh-CN"/>
        </w:rPr>
      </w:pPr>
      <w:r>
        <w:rPr>
          <w:rFonts w:hint="eastAsia" w:ascii="仿宋_GB2312"/>
          <w:color w:val="000000"/>
          <w:sz w:val="32"/>
          <w:szCs w:val="32"/>
          <w:lang w:val="en-US" w:eastAsia="zh-CN"/>
        </w:rPr>
        <w:t xml:space="preserve"> 大学生就业服务指导中心</w:t>
      </w:r>
    </w:p>
    <w:p w14:paraId="3AD3CEB4">
      <w:pPr>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eastAsia" w:ascii="仿宋_GB2312"/>
          <w:color w:val="000000"/>
          <w:sz w:val="32"/>
          <w:szCs w:val="32"/>
        </w:rPr>
      </w:pPr>
      <w:r>
        <w:rPr>
          <w:rFonts w:hint="eastAsia" w:ascii="仿宋_GB2312"/>
          <w:color w:val="000000"/>
          <w:sz w:val="32"/>
          <w:szCs w:val="32"/>
          <w:lang w:val="en-US" w:eastAsia="zh-CN"/>
        </w:rPr>
        <w:t xml:space="preserve">                             </w:t>
      </w:r>
      <w:r>
        <w:rPr>
          <w:rFonts w:hint="eastAsia" w:ascii="仿宋_GB2312"/>
          <w:color w:val="000000"/>
          <w:sz w:val="32"/>
          <w:szCs w:val="32"/>
        </w:rPr>
        <w:t>2024年</w:t>
      </w:r>
      <w:r>
        <w:rPr>
          <w:rFonts w:hint="eastAsia" w:ascii="仿宋_GB2312"/>
          <w:color w:val="000000"/>
          <w:sz w:val="32"/>
          <w:szCs w:val="32"/>
          <w:lang w:val="en-US" w:eastAsia="zh-CN"/>
        </w:rPr>
        <w:t>11</w:t>
      </w:r>
      <w:r>
        <w:rPr>
          <w:rFonts w:hint="eastAsia" w:ascii="仿宋_GB2312"/>
          <w:color w:val="000000"/>
          <w:sz w:val="32"/>
          <w:szCs w:val="32"/>
        </w:rPr>
        <w:t>月</w:t>
      </w:r>
      <w:r>
        <w:rPr>
          <w:rFonts w:hint="eastAsia" w:ascii="仿宋_GB2312"/>
          <w:color w:val="000000"/>
          <w:sz w:val="32"/>
          <w:szCs w:val="32"/>
          <w:lang w:val="en-US" w:eastAsia="zh-CN"/>
        </w:rPr>
        <w:t>7</w:t>
      </w:r>
      <w:r>
        <w:rPr>
          <w:rFonts w:hint="eastAsia" w:ascii="仿宋_GB2312"/>
          <w:color w:val="000000"/>
          <w:sz w:val="32"/>
          <w:szCs w:val="32"/>
        </w:rPr>
        <w:t>日</w:t>
      </w:r>
    </w:p>
    <w:p w14:paraId="15EFD1CD">
      <w:pPr>
        <w:spacing w:line="600" w:lineRule="exact"/>
        <w:ind w:right="-58" w:firstLine="0" w:firstLineChars="0"/>
        <w:rPr>
          <w:rFonts w:hint="eastAsia" w:ascii="黑体" w:hAnsi="黑体" w:eastAsia="黑体" w:cs="黑体"/>
          <w:szCs w:val="32"/>
        </w:rPr>
        <w:sectPr>
          <w:footerReference r:id="rId5" w:type="default"/>
          <w:pgSz w:w="11906" w:h="16838"/>
          <w:pgMar w:top="2098" w:right="1474" w:bottom="1984" w:left="1587" w:header="851" w:footer="992" w:gutter="0"/>
          <w:pgNumType w:fmt="numberInDash"/>
          <w:cols w:space="425" w:num="1"/>
          <w:docGrid w:type="lines" w:linePitch="312" w:charSpace="0"/>
        </w:sectPr>
      </w:pPr>
    </w:p>
    <w:p w14:paraId="4F6DFE70">
      <w:pPr>
        <w:spacing w:line="600" w:lineRule="exact"/>
        <w:ind w:right="-58" w:firstLine="0" w:firstLineChars="0"/>
        <w:rPr>
          <w:rFonts w:hint="eastAsia" w:ascii="宋体" w:hAnsi="宋体" w:eastAsia="宋体" w:cs="宋体"/>
          <w:sz w:val="32"/>
          <w:szCs w:val="32"/>
        </w:rPr>
      </w:pPr>
      <w:r>
        <w:rPr>
          <w:rFonts w:hint="eastAsia" w:ascii="宋体" w:hAnsi="宋体" w:eastAsia="宋体" w:cs="宋体"/>
          <w:sz w:val="32"/>
          <w:szCs w:val="32"/>
        </w:rPr>
        <w:t>附件1</w:t>
      </w:r>
    </w:p>
    <w:p w14:paraId="305BA877">
      <w:pPr>
        <w:adjustRightInd w:val="0"/>
        <w:snapToGrid w:val="0"/>
        <w:spacing w:after="293" w:afterLines="50" w:line="600" w:lineRule="exact"/>
        <w:ind w:firstLine="0" w:firstLineChars="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成长赛道方案</w:t>
      </w:r>
    </w:p>
    <w:p w14:paraId="5BB06CB4">
      <w:pPr>
        <w:ind w:left="1880" w:leftChars="200" w:hanging="1280" w:hangingChars="4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一、比赛内容</w:t>
      </w:r>
    </w:p>
    <w:p w14:paraId="503E9B86">
      <w:pPr>
        <w:ind w:firstLine="640"/>
        <w:rPr>
          <w:rFonts w:hint="eastAsia" w:ascii="仿宋_GB2312" w:hAnsi="仿宋_GB2312" w:cs="仿宋_GB2312"/>
          <w:bCs/>
          <w:color w:val="000000"/>
          <w:sz w:val="32"/>
          <w:szCs w:val="32"/>
          <w:lang w:eastAsia="zh-CN"/>
        </w:rPr>
      </w:pPr>
      <w:r>
        <w:rPr>
          <w:rFonts w:hint="eastAsia" w:ascii="仿宋_GB2312" w:hAnsi="仿宋_GB2312" w:cs="仿宋_GB2312"/>
          <w:bCs/>
          <w:color w:val="000000"/>
          <w:sz w:val="32"/>
          <w:szCs w:val="32"/>
        </w:rPr>
        <w:t>考察学生树立生涯发展理念并合理设定职业目标、围绕实现目标持续行动并不断调整的成长过程，通过学习实践提升综合素质和专业能力，体现正确的择业就业观念。</w:t>
      </w:r>
      <w:r>
        <w:rPr>
          <w:rFonts w:hint="eastAsia" w:ascii="仿宋_GB2312" w:hAnsi="仿宋_GB2312" w:cs="仿宋_GB2312"/>
          <w:bCs/>
          <w:color w:val="000000"/>
          <w:sz w:val="32"/>
          <w:szCs w:val="32"/>
          <w:lang w:eastAsia="zh-CN"/>
        </w:rPr>
        <w:t>参赛学生可获得实习机会。</w:t>
      </w:r>
    </w:p>
    <w:p w14:paraId="42319233">
      <w:pPr>
        <w:ind w:left="1880" w:leftChars="200" w:hanging="1280" w:hangingChars="4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二、参赛组别和对象</w:t>
      </w:r>
    </w:p>
    <w:p w14:paraId="1A532E49">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成长赛道参赛对象为</w:t>
      </w:r>
      <w:r>
        <w:rPr>
          <w:rFonts w:hint="eastAsia" w:ascii="仿宋_GB2312" w:hAnsi="仿宋_GB2312" w:cs="仿宋_GB2312"/>
          <w:bCs/>
          <w:color w:val="000000"/>
          <w:sz w:val="32"/>
          <w:szCs w:val="32"/>
          <w:lang w:val="en-US" w:eastAsia="zh-CN"/>
        </w:rPr>
        <w:t>我校高职专科</w:t>
      </w:r>
      <w:r>
        <w:rPr>
          <w:rFonts w:hint="eastAsia" w:ascii="仿宋_GB2312" w:hAnsi="仿宋_GB2312" w:cs="仿宋_GB2312"/>
          <w:bCs/>
          <w:color w:val="000000"/>
          <w:sz w:val="32"/>
          <w:szCs w:val="32"/>
        </w:rPr>
        <w:t>一、二年级学生。</w:t>
      </w:r>
    </w:p>
    <w:p w14:paraId="4281B786">
      <w:pPr>
        <w:ind w:left="1880" w:leftChars="200" w:hanging="1280" w:hangingChars="4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三、参赛材料要求</w:t>
      </w:r>
    </w:p>
    <w:p w14:paraId="01741654">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选手在大赛平台（网址：zgs.chsi.com.cn）提交以下参赛材料：</w:t>
      </w:r>
    </w:p>
    <w:p w14:paraId="648B3CDA">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（一）生涯发展报告：介绍设定职业目标的过程；实现职业目标的具体行动和成效；职业目标及行动的动态调整等（</w:t>
      </w:r>
      <w:r>
        <w:rPr>
          <w:rFonts w:ascii="仿宋_GB2312" w:hAnsi="仿宋_GB2312" w:cs="仿宋_GB2312"/>
          <w:bCs/>
          <w:color w:val="000000"/>
          <w:sz w:val="32"/>
          <w:szCs w:val="32"/>
        </w:rPr>
        <w:t>PDF</w:t>
      </w:r>
      <w:r>
        <w:rPr>
          <w:rFonts w:hint="eastAsia" w:ascii="仿宋_GB2312" w:hAnsi="仿宋_GB2312" w:cs="仿宋_GB2312"/>
          <w:bCs/>
          <w:color w:val="000000"/>
          <w:sz w:val="32"/>
          <w:szCs w:val="32"/>
        </w:rPr>
        <w:t>格式，文字不超过</w:t>
      </w:r>
      <w:r>
        <w:rPr>
          <w:rFonts w:ascii="仿宋_GB2312" w:hAnsi="仿宋_GB2312" w:cs="仿宋_GB2312"/>
          <w:bCs/>
          <w:color w:val="000000"/>
          <w:sz w:val="32"/>
          <w:szCs w:val="32"/>
        </w:rPr>
        <w:t>2000</w:t>
      </w:r>
      <w:r>
        <w:rPr>
          <w:rFonts w:hint="eastAsia" w:ascii="仿宋_GB2312" w:hAnsi="仿宋_GB2312" w:cs="仿宋_GB2312"/>
          <w:bCs/>
          <w:color w:val="000000"/>
          <w:sz w:val="32"/>
          <w:szCs w:val="32"/>
        </w:rPr>
        <w:t>字，图表不超</w:t>
      </w:r>
      <w:r>
        <w:rPr>
          <w:rFonts w:ascii="仿宋_GB2312" w:hAnsi="仿宋_GB2312" w:cs="仿宋_GB2312"/>
          <w:bCs/>
          <w:color w:val="000000"/>
          <w:sz w:val="32"/>
          <w:szCs w:val="32"/>
        </w:rPr>
        <w:t>过5</w:t>
      </w:r>
      <w:r>
        <w:rPr>
          <w:rFonts w:hint="eastAsia" w:ascii="仿宋_GB2312" w:hAnsi="仿宋_GB2312" w:cs="仿宋_GB2312"/>
          <w:bCs/>
          <w:color w:val="000000"/>
          <w:sz w:val="32"/>
          <w:szCs w:val="32"/>
        </w:rPr>
        <w:t>张）。</w:t>
      </w:r>
    </w:p>
    <w:p w14:paraId="37068274">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（二）生涯发展展示（PPT格式，不超过50MB</w:t>
      </w:r>
      <w:r>
        <w:rPr>
          <w:rFonts w:hint="eastAsia" w:ascii="仿宋_GB2312" w:hAnsi="仿宋_GB2312" w:cs="仿宋_GB2312"/>
          <w:bCs/>
          <w:color w:val="000000"/>
          <w:sz w:val="32"/>
          <w:szCs w:val="32"/>
          <w:lang w:eastAsia="zh-CN"/>
        </w:rPr>
        <w:t>；</w:t>
      </w:r>
      <w:r>
        <w:rPr>
          <w:rFonts w:hint="eastAsia" w:ascii="仿宋_GB2312" w:hAnsi="仿宋_GB2312" w:cs="仿宋_GB2312"/>
          <w:bCs/>
          <w:color w:val="000000"/>
          <w:sz w:val="32"/>
          <w:szCs w:val="32"/>
        </w:rPr>
        <w:t>可加入视频）。</w:t>
      </w:r>
    </w:p>
    <w:p w14:paraId="55B8B685">
      <w:pPr>
        <w:ind w:left="1880" w:leftChars="200" w:hanging="1280" w:hangingChars="4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四、比赛环节</w:t>
      </w:r>
    </w:p>
    <w:p w14:paraId="28CE385D">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成长赛道设主题陈述、评委提问和天降实习offer（实习意向）环节。各环节时长根据实际情况适当调整。</w:t>
      </w:r>
    </w:p>
    <w:p w14:paraId="0D34D01F">
      <w:pPr>
        <w:adjustRightInd w:val="0"/>
        <w:snapToGrid w:val="0"/>
        <w:spacing w:line="560" w:lineRule="exact"/>
        <w:ind w:firstLine="640"/>
        <w:rPr>
          <w:rFonts w:hint="eastAsia" w:ascii="仿宋_GB2312" w:hAnsi="仿宋_GB2312" w:cs="仿宋_GB2312"/>
          <w:bCs/>
          <w:color w:val="000000"/>
          <w:sz w:val="32"/>
          <w:szCs w:val="32"/>
        </w:rPr>
      </w:pPr>
      <w:r>
        <w:rPr>
          <w:rFonts w:hint="eastAsia" w:ascii="楷体" w:hAnsi="楷体" w:eastAsia="楷体" w:cs="楷体"/>
          <w:color w:val="000000"/>
          <w:sz w:val="32"/>
          <w:szCs w:val="32"/>
        </w:rPr>
        <w:t>（一）主题陈述（7分钟）：</w:t>
      </w:r>
      <w:r>
        <w:rPr>
          <w:rFonts w:hint="eastAsia" w:ascii="仿宋_GB2312" w:hAnsi="仿宋_GB2312" w:cs="仿宋_GB2312"/>
          <w:bCs/>
          <w:color w:val="000000"/>
          <w:sz w:val="32"/>
          <w:szCs w:val="32"/>
        </w:rPr>
        <w:t>选手结合生涯发展报告作陈述。</w:t>
      </w:r>
    </w:p>
    <w:p w14:paraId="0649CD1C">
      <w:pPr>
        <w:adjustRightInd w:val="0"/>
        <w:snapToGrid w:val="0"/>
        <w:spacing w:line="560" w:lineRule="exact"/>
        <w:ind w:firstLine="640"/>
        <w:rPr>
          <w:rFonts w:hint="eastAsia" w:ascii="仿宋_GB2312" w:hAnsi="仿宋_GB2312" w:cs="仿宋_GB2312"/>
          <w:bCs/>
          <w:color w:val="000000"/>
          <w:sz w:val="32"/>
          <w:szCs w:val="32"/>
        </w:rPr>
      </w:pPr>
      <w:r>
        <w:rPr>
          <w:rFonts w:hint="eastAsia" w:ascii="楷体" w:hAnsi="楷体" w:eastAsia="楷体" w:cs="楷体"/>
          <w:color w:val="000000"/>
          <w:sz w:val="32"/>
          <w:szCs w:val="32"/>
        </w:rPr>
        <w:t>（二）评委提问（5分钟）：</w:t>
      </w:r>
      <w:r>
        <w:rPr>
          <w:rFonts w:hint="eastAsia" w:ascii="仿宋_GB2312" w:hAnsi="仿宋_GB2312" w:cs="仿宋_GB2312"/>
          <w:bCs/>
          <w:color w:val="000000"/>
          <w:sz w:val="32"/>
          <w:szCs w:val="32"/>
        </w:rPr>
        <w:t>评委结合选手陈述和现场表现提问。</w:t>
      </w:r>
    </w:p>
    <w:p w14:paraId="3EDD5545">
      <w:pPr>
        <w:adjustRightInd w:val="0"/>
        <w:snapToGrid w:val="0"/>
        <w:spacing w:line="560" w:lineRule="exact"/>
        <w:ind w:firstLine="640"/>
        <w:rPr>
          <w:rFonts w:hint="eastAsia" w:ascii="仿宋_GB2312" w:hAnsi="仿宋_GB2312" w:cs="仿宋_GB2312"/>
          <w:bCs/>
          <w:color w:val="000000"/>
          <w:sz w:val="32"/>
          <w:szCs w:val="32"/>
        </w:rPr>
      </w:pPr>
      <w:r>
        <w:rPr>
          <w:rFonts w:hint="eastAsia" w:ascii="楷体" w:hAnsi="楷体" w:eastAsia="楷体" w:cs="楷体"/>
          <w:color w:val="000000"/>
          <w:sz w:val="32"/>
          <w:szCs w:val="32"/>
        </w:rPr>
        <w:t>（三）天降实习offer（2分钟）：</w:t>
      </w:r>
      <w:r>
        <w:rPr>
          <w:rFonts w:hint="eastAsia" w:ascii="仿宋_GB2312" w:hAnsi="仿宋_GB2312" w:cs="仿宋_GB2312"/>
          <w:bCs/>
          <w:color w:val="000000"/>
          <w:sz w:val="32"/>
          <w:szCs w:val="32"/>
        </w:rPr>
        <w:t>用人单位根据选手表现，决定是否给出实习意向，并对选手作点评。</w:t>
      </w:r>
    </w:p>
    <w:p w14:paraId="08830FF2">
      <w:pPr>
        <w:widowControl/>
        <w:numPr>
          <w:ilvl w:val="0"/>
          <w:numId w:val="1"/>
        </w:numPr>
        <w:adjustRightInd w:val="0"/>
        <w:snapToGrid w:val="0"/>
        <w:spacing w:line="600" w:lineRule="exact"/>
        <w:ind w:firstLine="600"/>
        <w:rPr>
          <w:rFonts w:ascii="Times New Roman" w:hAnsi="Times New Roman" w:eastAsia="黑体" w:cs="仿宋_GB2312"/>
          <w:bCs/>
          <w:color w:val="000000"/>
          <w:sz w:val="32"/>
          <w:szCs w:val="32"/>
        </w:rPr>
      </w:pPr>
      <w:r>
        <w:rPr>
          <w:rFonts w:hint="eastAsia" w:ascii="Times New Roman" w:hAnsi="Times New Roman" w:eastAsia="黑体" w:cs="仿宋_GB2312"/>
          <w:bCs/>
          <w:color w:val="000000"/>
          <w:sz w:val="32"/>
          <w:szCs w:val="32"/>
        </w:rPr>
        <w:t>评审标准</w:t>
      </w:r>
    </w:p>
    <w:tbl>
      <w:tblPr>
        <w:tblStyle w:val="6"/>
        <w:tblpPr w:leftFromText="180" w:rightFromText="180" w:vertAnchor="text" w:horzAnchor="page" w:tblpX="1875" w:tblpY="6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353"/>
        <w:gridCol w:w="803"/>
      </w:tblGrid>
      <w:tr w14:paraId="4CE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00" w:type="pct"/>
            <w:vAlign w:val="center"/>
          </w:tcPr>
          <w:p w14:paraId="0C8BAF2D">
            <w:pPr>
              <w:spacing w:line="240" w:lineRule="auto"/>
              <w:ind w:firstLine="0" w:firstLineChars="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指标</w:t>
            </w:r>
          </w:p>
        </w:tc>
        <w:tc>
          <w:tcPr>
            <w:tcW w:w="3728" w:type="pct"/>
            <w:vAlign w:val="center"/>
          </w:tcPr>
          <w:p w14:paraId="09255DA1">
            <w:pPr>
              <w:spacing w:line="240" w:lineRule="auto"/>
              <w:ind w:firstLine="0" w:firstLineChars="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说明</w:t>
            </w:r>
          </w:p>
        </w:tc>
        <w:tc>
          <w:tcPr>
            <w:tcW w:w="471" w:type="pct"/>
            <w:vAlign w:val="center"/>
          </w:tcPr>
          <w:p w14:paraId="45B9591C">
            <w:pPr>
              <w:spacing w:line="240" w:lineRule="auto"/>
              <w:ind w:firstLine="0" w:firstLineChars="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分值</w:t>
            </w:r>
          </w:p>
        </w:tc>
      </w:tr>
      <w:tr w14:paraId="7135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trPr>
        <w:tc>
          <w:tcPr>
            <w:tcW w:w="800" w:type="pct"/>
            <w:vMerge w:val="restart"/>
            <w:vAlign w:val="center"/>
          </w:tcPr>
          <w:p w14:paraId="3F59B103">
            <w:pPr>
              <w:spacing w:line="240" w:lineRule="auto"/>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职业目标</w:t>
            </w:r>
          </w:p>
        </w:tc>
        <w:tc>
          <w:tcPr>
            <w:tcW w:w="3728" w:type="pct"/>
            <w:vAlign w:val="center"/>
          </w:tcPr>
          <w:p w14:paraId="5B4809CD">
            <w:pPr>
              <w:numPr>
                <w:ilvl w:val="255"/>
                <w:numId w:val="0"/>
              </w:numPr>
              <w:snapToGrid w:val="0"/>
              <w:spacing w:line="240" w:lineRule="auto"/>
              <w:rPr>
                <w:rFonts w:hint="eastAsia" w:ascii="仿宋_GB2312" w:hAnsi="仿宋_GB2312" w:cs="仿宋_GB2312"/>
                <w:sz w:val="28"/>
                <w:szCs w:val="28"/>
              </w:rPr>
            </w:pPr>
            <w:r>
              <w:rPr>
                <w:rFonts w:hint="eastAsia" w:ascii="仿宋_GB2312" w:hAnsi="仿宋_GB2312" w:cs="仿宋_GB2312"/>
                <w:sz w:val="28"/>
                <w:szCs w:val="28"/>
              </w:rPr>
              <w:t>结合所学专业多渠道了解相关行业发展趋势和就业市场需求，综合分析个人能力优势、兴趣特长等，合理设定职业目标</w:t>
            </w:r>
          </w:p>
        </w:tc>
        <w:tc>
          <w:tcPr>
            <w:tcW w:w="471" w:type="pct"/>
            <w:vAlign w:val="center"/>
          </w:tcPr>
          <w:p w14:paraId="3939B234">
            <w:pPr>
              <w:adjustRightInd w:val="0"/>
              <w:snapToGrid w:val="0"/>
              <w:spacing w:line="240" w:lineRule="auto"/>
              <w:ind w:firstLine="0" w:firstLineChars="0"/>
              <w:jc w:val="center"/>
              <w:rPr>
                <w:rFonts w:ascii="Times New Roman" w:hAnsi="Times New Roman"/>
                <w:sz w:val="28"/>
                <w:szCs w:val="28"/>
              </w:rPr>
            </w:pPr>
            <w:r>
              <w:rPr>
                <w:rFonts w:ascii="Times New Roman" w:hAnsi="Times New Roman"/>
                <w:sz w:val="28"/>
                <w:szCs w:val="28"/>
              </w:rPr>
              <w:t>10</w:t>
            </w:r>
          </w:p>
        </w:tc>
      </w:tr>
      <w:tr w14:paraId="1E05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800" w:type="pct"/>
            <w:vMerge w:val="continue"/>
            <w:vAlign w:val="center"/>
          </w:tcPr>
          <w:p w14:paraId="432D85AF">
            <w:pPr>
              <w:spacing w:line="240" w:lineRule="auto"/>
              <w:ind w:firstLine="0" w:firstLineChars="0"/>
              <w:jc w:val="center"/>
              <w:rPr>
                <w:rFonts w:hint="eastAsia" w:ascii="仿宋_GB2312" w:hAnsi="仿宋_GB2312" w:cs="仿宋_GB2312"/>
                <w:sz w:val="28"/>
                <w:szCs w:val="28"/>
              </w:rPr>
            </w:pPr>
          </w:p>
        </w:tc>
        <w:tc>
          <w:tcPr>
            <w:tcW w:w="3728" w:type="pct"/>
            <w:vAlign w:val="center"/>
          </w:tcPr>
          <w:p w14:paraId="7D258709">
            <w:pPr>
              <w:numPr>
                <w:ilvl w:val="255"/>
                <w:numId w:val="0"/>
              </w:numPr>
              <w:snapToGrid w:val="0"/>
              <w:spacing w:line="240" w:lineRule="auto"/>
              <w:jc w:val="left"/>
              <w:rPr>
                <w:rFonts w:hint="eastAsia" w:ascii="仿宋_GB2312" w:hAnsi="仿宋_GB2312" w:cs="仿宋_GB2312"/>
                <w:sz w:val="28"/>
                <w:szCs w:val="28"/>
              </w:rPr>
            </w:pPr>
            <w:r>
              <w:rPr>
                <w:rFonts w:hint="eastAsia" w:ascii="仿宋_GB2312" w:hAnsi="仿宋_GB2312" w:cs="仿宋_GB2312"/>
                <w:sz w:val="28"/>
                <w:szCs w:val="28"/>
              </w:rPr>
              <w:t>基于职业目标对综合素质和专业能力等方面要求，科学分析个人现实情况与职业目标间的差距，制定合理可行的成长计划</w:t>
            </w:r>
          </w:p>
        </w:tc>
        <w:tc>
          <w:tcPr>
            <w:tcW w:w="471" w:type="pct"/>
            <w:vAlign w:val="center"/>
          </w:tcPr>
          <w:p w14:paraId="0F10199D">
            <w:pPr>
              <w:adjustRightInd w:val="0"/>
              <w:snapToGrid w:val="0"/>
              <w:spacing w:line="240" w:lineRule="auto"/>
              <w:ind w:firstLine="0" w:firstLineChars="0"/>
              <w:jc w:val="center"/>
              <w:rPr>
                <w:rFonts w:ascii="Times New Roman" w:hAnsi="Times New Roman"/>
                <w:sz w:val="28"/>
                <w:szCs w:val="28"/>
              </w:rPr>
            </w:pPr>
            <w:r>
              <w:rPr>
                <w:rFonts w:ascii="Times New Roman" w:hAnsi="Times New Roman"/>
                <w:sz w:val="28"/>
                <w:szCs w:val="28"/>
              </w:rPr>
              <w:t>10</w:t>
            </w:r>
          </w:p>
        </w:tc>
      </w:tr>
      <w:tr w14:paraId="703F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800" w:type="pct"/>
            <w:vMerge w:val="continue"/>
            <w:vAlign w:val="center"/>
          </w:tcPr>
          <w:p w14:paraId="3F29C5D7">
            <w:pPr>
              <w:spacing w:line="240" w:lineRule="auto"/>
              <w:ind w:firstLine="0" w:firstLineChars="0"/>
              <w:jc w:val="center"/>
              <w:rPr>
                <w:rFonts w:hint="eastAsia" w:ascii="仿宋_GB2312" w:hAnsi="仿宋_GB2312" w:cs="仿宋_GB2312"/>
                <w:sz w:val="28"/>
                <w:szCs w:val="28"/>
              </w:rPr>
            </w:pPr>
          </w:p>
        </w:tc>
        <w:tc>
          <w:tcPr>
            <w:tcW w:w="3728" w:type="pct"/>
            <w:vAlign w:val="center"/>
          </w:tcPr>
          <w:p w14:paraId="229CAB8B">
            <w:pPr>
              <w:numPr>
                <w:ilvl w:val="255"/>
                <w:numId w:val="0"/>
              </w:numPr>
              <w:snapToGrid w:val="0"/>
              <w:spacing w:line="240" w:lineRule="auto"/>
              <w:jc w:val="left"/>
              <w:rPr>
                <w:rFonts w:hint="eastAsia" w:ascii="仿宋_GB2312" w:hAnsi="仿宋_GB2312" w:cs="仿宋_GB2312"/>
                <w:sz w:val="28"/>
                <w:szCs w:val="28"/>
              </w:rPr>
            </w:pPr>
            <w:r>
              <w:rPr>
                <w:rFonts w:hint="eastAsia" w:ascii="仿宋_GB2312" w:hAnsi="仿宋_GB2312" w:cs="仿宋_GB2312"/>
                <w:sz w:val="28"/>
                <w:szCs w:val="28"/>
              </w:rPr>
              <w:t>职业目标能够将个人理想与国家需要、经济社会发展相结合，体现正确的择业就业观念</w:t>
            </w:r>
          </w:p>
        </w:tc>
        <w:tc>
          <w:tcPr>
            <w:tcW w:w="471" w:type="pct"/>
            <w:vAlign w:val="center"/>
          </w:tcPr>
          <w:p w14:paraId="5AEB924E">
            <w:pPr>
              <w:adjustRightInd w:val="0"/>
              <w:snapToGrid w:val="0"/>
              <w:spacing w:line="240" w:lineRule="auto"/>
              <w:ind w:firstLine="0" w:firstLineChars="0"/>
              <w:jc w:val="center"/>
              <w:rPr>
                <w:rFonts w:ascii="Times New Roman" w:hAnsi="Times New Roman"/>
                <w:sz w:val="28"/>
                <w:szCs w:val="28"/>
              </w:rPr>
            </w:pPr>
            <w:r>
              <w:rPr>
                <w:rFonts w:hint="eastAsia"/>
                <w:sz w:val="28"/>
                <w:szCs w:val="28"/>
              </w:rPr>
              <w:t>10</w:t>
            </w:r>
          </w:p>
        </w:tc>
      </w:tr>
      <w:tr w14:paraId="1C1E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00" w:type="pct"/>
            <w:vMerge w:val="restart"/>
            <w:vAlign w:val="center"/>
          </w:tcPr>
          <w:p w14:paraId="676E954C">
            <w:pPr>
              <w:spacing w:line="240" w:lineRule="auto"/>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学习实践行动</w:t>
            </w:r>
          </w:p>
        </w:tc>
        <w:tc>
          <w:tcPr>
            <w:tcW w:w="3728" w:type="pct"/>
            <w:vAlign w:val="center"/>
          </w:tcPr>
          <w:p w14:paraId="39F3CB16">
            <w:pPr>
              <w:snapToGrid w:val="0"/>
              <w:spacing w:line="240" w:lineRule="auto"/>
              <w:ind w:firstLine="0" w:firstLineChars="0"/>
              <w:rPr>
                <w:rFonts w:hint="eastAsia" w:ascii="仿宋_GB2312" w:hAnsi="仿宋_GB2312" w:cs="仿宋_GB2312"/>
                <w:sz w:val="28"/>
                <w:szCs w:val="28"/>
              </w:rPr>
            </w:pPr>
            <w:r>
              <w:rPr>
                <w:rFonts w:hint="eastAsia" w:ascii="仿宋_GB2312" w:hAnsi="仿宋_GB2312" w:cs="仿宋_GB2312"/>
                <w:sz w:val="28"/>
                <w:szCs w:val="28"/>
              </w:rPr>
              <w:t>围绕目标职业要求，结合学校育人特色和所学专业，利用学校及社会资源开展学习实践</w:t>
            </w:r>
          </w:p>
        </w:tc>
        <w:tc>
          <w:tcPr>
            <w:tcW w:w="471" w:type="pct"/>
            <w:vAlign w:val="center"/>
          </w:tcPr>
          <w:p w14:paraId="0BBA96D1">
            <w:pPr>
              <w:adjustRightInd w:val="0"/>
              <w:snapToGrid w:val="0"/>
              <w:spacing w:line="240" w:lineRule="auto"/>
              <w:ind w:firstLine="0" w:firstLineChars="0"/>
              <w:jc w:val="center"/>
              <w:rPr>
                <w:rFonts w:ascii="Times New Roman" w:hAnsi="Times New Roman"/>
                <w:sz w:val="28"/>
                <w:szCs w:val="28"/>
              </w:rPr>
            </w:pPr>
            <w:r>
              <w:rPr>
                <w:rFonts w:ascii="Times New Roman" w:hAnsi="Times New Roman"/>
                <w:sz w:val="28"/>
                <w:szCs w:val="28"/>
              </w:rPr>
              <w:t>30</w:t>
            </w:r>
          </w:p>
        </w:tc>
      </w:tr>
      <w:tr w14:paraId="7D8B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800" w:type="pct"/>
            <w:vMerge w:val="continue"/>
            <w:vAlign w:val="center"/>
          </w:tcPr>
          <w:p w14:paraId="2ECC0E7B">
            <w:pPr>
              <w:spacing w:line="240" w:lineRule="auto"/>
              <w:ind w:firstLine="0" w:firstLineChars="0"/>
              <w:jc w:val="center"/>
              <w:rPr>
                <w:rFonts w:hint="eastAsia" w:ascii="仿宋_GB2312" w:hAnsi="仿宋_GB2312" w:cs="仿宋_GB2312"/>
                <w:sz w:val="28"/>
                <w:szCs w:val="28"/>
              </w:rPr>
            </w:pPr>
          </w:p>
        </w:tc>
        <w:tc>
          <w:tcPr>
            <w:tcW w:w="3728" w:type="pct"/>
            <w:vAlign w:val="center"/>
          </w:tcPr>
          <w:p w14:paraId="19FD9224">
            <w:pPr>
              <w:snapToGrid w:val="0"/>
              <w:spacing w:line="240" w:lineRule="auto"/>
              <w:ind w:firstLine="0" w:firstLineChars="0"/>
              <w:jc w:val="left"/>
              <w:rPr>
                <w:rFonts w:hint="eastAsia" w:ascii="仿宋_GB2312" w:hAnsi="仿宋_GB2312" w:cs="仿宋_GB2312"/>
                <w:sz w:val="28"/>
                <w:szCs w:val="28"/>
              </w:rPr>
            </w:pPr>
            <w:r>
              <w:rPr>
                <w:rFonts w:hint="eastAsia" w:ascii="仿宋_GB2312" w:hAnsi="仿宋_GB2312" w:cs="仿宋_GB2312"/>
                <w:sz w:val="28"/>
                <w:szCs w:val="28"/>
              </w:rPr>
              <w:t>学习实践行动取得阶段性标志性成果，接近职业目标要求</w:t>
            </w:r>
          </w:p>
        </w:tc>
        <w:tc>
          <w:tcPr>
            <w:tcW w:w="471" w:type="pct"/>
            <w:vAlign w:val="center"/>
          </w:tcPr>
          <w:p w14:paraId="3CA5D086">
            <w:pPr>
              <w:adjustRightInd w:val="0"/>
              <w:snapToGrid w:val="0"/>
              <w:spacing w:line="240" w:lineRule="auto"/>
              <w:ind w:firstLine="0" w:firstLineChars="0"/>
              <w:jc w:val="center"/>
              <w:rPr>
                <w:rFonts w:ascii="Times New Roman" w:hAnsi="Times New Roman"/>
                <w:sz w:val="28"/>
                <w:szCs w:val="28"/>
              </w:rPr>
            </w:pPr>
            <w:r>
              <w:rPr>
                <w:rFonts w:ascii="Times New Roman" w:hAnsi="Times New Roman"/>
                <w:sz w:val="28"/>
                <w:szCs w:val="28"/>
              </w:rPr>
              <w:t>20</w:t>
            </w:r>
          </w:p>
        </w:tc>
      </w:tr>
      <w:tr w14:paraId="5960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800" w:type="pct"/>
            <w:vAlign w:val="center"/>
          </w:tcPr>
          <w:p w14:paraId="0F961DA7">
            <w:pPr>
              <w:spacing w:line="240" w:lineRule="auto"/>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动态调整</w:t>
            </w:r>
          </w:p>
        </w:tc>
        <w:tc>
          <w:tcPr>
            <w:tcW w:w="3728" w:type="pct"/>
            <w:vAlign w:val="center"/>
          </w:tcPr>
          <w:p w14:paraId="0DF40C1E">
            <w:pPr>
              <w:snapToGrid w:val="0"/>
              <w:spacing w:line="240" w:lineRule="auto"/>
              <w:ind w:firstLine="0" w:firstLineChars="0"/>
              <w:jc w:val="left"/>
              <w:rPr>
                <w:rFonts w:hint="eastAsia" w:ascii="仿宋_GB2312" w:hAnsi="仿宋_GB2312" w:cs="仿宋_GB2312"/>
                <w:sz w:val="28"/>
                <w:szCs w:val="28"/>
              </w:rPr>
            </w:pPr>
            <w:r>
              <w:rPr>
                <w:rFonts w:hint="eastAsia" w:ascii="仿宋_GB2312" w:hAnsi="仿宋_GB2312" w:cs="仿宋_GB2312"/>
                <w:sz w:val="28"/>
                <w:szCs w:val="28"/>
              </w:rPr>
              <w:t>及时对学习实践行动成效进行自我评估，总结分析收获、不足和原因，对职业目标和学习实践行动路径等作动态调整</w:t>
            </w:r>
          </w:p>
        </w:tc>
        <w:tc>
          <w:tcPr>
            <w:tcW w:w="471" w:type="pct"/>
            <w:vAlign w:val="center"/>
          </w:tcPr>
          <w:p w14:paraId="71B66BCA">
            <w:pPr>
              <w:adjustRightInd w:val="0"/>
              <w:snapToGrid w:val="0"/>
              <w:spacing w:line="240" w:lineRule="auto"/>
              <w:ind w:firstLine="0" w:firstLineChars="0"/>
              <w:jc w:val="center"/>
              <w:rPr>
                <w:rFonts w:ascii="Times New Roman" w:hAnsi="Times New Roman"/>
                <w:sz w:val="28"/>
                <w:szCs w:val="28"/>
              </w:rPr>
            </w:pPr>
            <w:r>
              <w:rPr>
                <w:rFonts w:hint="eastAsia"/>
                <w:sz w:val="28"/>
                <w:szCs w:val="28"/>
              </w:rPr>
              <w:t>20</w:t>
            </w:r>
          </w:p>
        </w:tc>
      </w:tr>
    </w:tbl>
    <w:p w14:paraId="61B07050">
      <w:pPr>
        <w:widowControl/>
        <w:spacing w:line="240" w:lineRule="auto"/>
        <w:ind w:firstLine="0" w:firstLineChars="0"/>
        <w:rPr>
          <w:rFonts w:ascii="Times New Roman" w:hAnsi="Times New Roman" w:cs="仿宋_GB2312"/>
        </w:rPr>
      </w:pPr>
    </w:p>
    <w:p w14:paraId="22FC4F9F">
      <w:pPr>
        <w:widowControl/>
        <w:spacing w:line="240" w:lineRule="auto"/>
        <w:ind w:firstLine="0" w:firstLineChars="0"/>
        <w:rPr>
          <w:rFonts w:ascii="Times New Roman" w:hAnsi="Times New Roman" w:cs="仿宋_GB2312"/>
        </w:rPr>
      </w:pPr>
    </w:p>
    <w:p w14:paraId="427DBFC5">
      <w:pPr>
        <w:widowControl/>
        <w:spacing w:line="240" w:lineRule="auto"/>
        <w:ind w:firstLine="0" w:firstLineChars="0"/>
        <w:rPr>
          <w:rFonts w:hint="eastAsia" w:ascii="黑体" w:hAnsi="黑体" w:eastAsia="黑体" w:cs="黑体"/>
          <w:sz w:val="32"/>
          <w:szCs w:val="32"/>
        </w:rPr>
        <w:sectPr>
          <w:pgSz w:w="11906" w:h="16838"/>
          <w:pgMar w:top="1440" w:right="1800" w:bottom="1440" w:left="1800" w:header="851" w:footer="992" w:gutter="0"/>
          <w:pgNumType w:fmt="numberInDash"/>
          <w:cols w:space="425" w:num="1"/>
          <w:docGrid w:type="lines" w:linePitch="312" w:charSpace="0"/>
        </w:sectPr>
      </w:pPr>
    </w:p>
    <w:p w14:paraId="12067DC7">
      <w:pPr>
        <w:widowControl/>
        <w:spacing w:line="240" w:lineRule="auto"/>
        <w:ind w:firstLine="0" w:firstLineChars="0"/>
        <w:rPr>
          <w:rFonts w:hint="eastAsia" w:ascii="宋体" w:hAnsi="宋体" w:eastAsia="宋体" w:cs="宋体"/>
          <w:sz w:val="32"/>
          <w:szCs w:val="32"/>
        </w:rPr>
      </w:pPr>
      <w:r>
        <w:rPr>
          <w:rFonts w:hint="eastAsia" w:ascii="宋体" w:hAnsi="宋体" w:eastAsia="宋体" w:cs="宋体"/>
          <w:sz w:val="32"/>
          <w:szCs w:val="32"/>
        </w:rPr>
        <w:t>附件2</w:t>
      </w:r>
    </w:p>
    <w:p w14:paraId="0E823D69">
      <w:pPr>
        <w:adjustRightInd w:val="0"/>
        <w:snapToGrid w:val="0"/>
        <w:spacing w:after="293" w:afterLines="50" w:line="600" w:lineRule="exact"/>
        <w:ind w:firstLine="0" w:firstLineChars="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就业赛道方案</w:t>
      </w:r>
    </w:p>
    <w:p w14:paraId="0A46769F">
      <w:pPr>
        <w:ind w:left="1880" w:leftChars="200" w:hanging="1280" w:hangingChars="4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一、比赛内容</w:t>
      </w:r>
    </w:p>
    <w:p w14:paraId="0A4F89BF">
      <w:pPr>
        <w:ind w:firstLine="640"/>
        <w:rPr>
          <w:rFonts w:hint="eastAsia" w:ascii="仿宋_GB2312" w:hAnsi="仿宋_GB2312" w:eastAsia="仿宋_GB2312" w:cs="仿宋_GB2312"/>
          <w:bCs/>
          <w:color w:val="000000"/>
          <w:sz w:val="32"/>
          <w:szCs w:val="32"/>
          <w:lang w:eastAsia="zh-CN"/>
        </w:rPr>
      </w:pPr>
      <w:r>
        <w:rPr>
          <w:rFonts w:hint="eastAsia" w:ascii="仿宋_GB2312" w:hAnsi="仿宋_GB2312" w:cs="仿宋_GB2312"/>
          <w:bCs/>
          <w:color w:val="000000"/>
          <w:sz w:val="32"/>
          <w:szCs w:val="32"/>
        </w:rPr>
        <w:t>考察学生求职实战能力，对照目标职业及岗位要求，个人综合素质和专业能力等方面的契合度，个人发展路径与就业市场需求的适应度。</w:t>
      </w:r>
      <w:r>
        <w:rPr>
          <w:rFonts w:hint="eastAsia" w:ascii="仿宋_GB2312" w:hAnsi="仿宋_GB2312" w:cs="仿宋_GB2312"/>
          <w:bCs/>
          <w:color w:val="000000"/>
          <w:sz w:val="32"/>
          <w:szCs w:val="32"/>
          <w:lang w:eastAsia="zh-CN"/>
        </w:rPr>
        <w:t>参赛学生可获得岗位录用意向。</w:t>
      </w:r>
    </w:p>
    <w:p w14:paraId="427D2264">
      <w:pPr>
        <w:adjustRightInd w:val="0"/>
        <w:snapToGrid w:val="0"/>
        <w:spacing w:line="560" w:lineRule="exact"/>
        <w:ind w:firstLine="600"/>
        <w:rPr>
          <w:rFonts w:ascii="Times New Roman" w:hAnsi="Times New Roman" w:eastAsia="黑体" w:cs="仿宋_GB2312"/>
          <w:bCs/>
          <w:szCs w:val="32"/>
        </w:rPr>
      </w:pPr>
      <w:r>
        <w:rPr>
          <w:rFonts w:hint="eastAsia" w:ascii="Times New Roman" w:hAnsi="Times New Roman" w:eastAsia="黑体" w:cs="仿宋_GB2312"/>
          <w:bCs/>
          <w:szCs w:val="32"/>
        </w:rPr>
        <w:t>二、参赛组别和对象</w:t>
      </w:r>
    </w:p>
    <w:p w14:paraId="16E04A7A">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lang w:eastAsia="zh-CN"/>
        </w:rPr>
        <w:t>就业</w:t>
      </w:r>
      <w:r>
        <w:rPr>
          <w:rFonts w:hint="eastAsia" w:ascii="仿宋_GB2312" w:hAnsi="仿宋_GB2312" w:cs="仿宋_GB2312"/>
          <w:bCs/>
          <w:color w:val="000000"/>
          <w:sz w:val="32"/>
          <w:szCs w:val="32"/>
        </w:rPr>
        <w:t>赛道参赛对象为</w:t>
      </w:r>
      <w:r>
        <w:rPr>
          <w:rFonts w:hint="eastAsia" w:ascii="仿宋_GB2312" w:hAnsi="仿宋_GB2312" w:cs="仿宋_GB2312"/>
          <w:bCs/>
          <w:color w:val="000000"/>
          <w:sz w:val="32"/>
          <w:szCs w:val="32"/>
          <w:lang w:val="en-US" w:eastAsia="zh-CN"/>
        </w:rPr>
        <w:t>我校高职专科</w:t>
      </w:r>
      <w:r>
        <w:rPr>
          <w:rFonts w:hint="eastAsia" w:ascii="仿宋_GB2312" w:hAnsi="仿宋_GB2312" w:cs="仿宋_GB2312"/>
          <w:bCs/>
          <w:color w:val="000000"/>
          <w:sz w:val="32"/>
          <w:szCs w:val="32"/>
        </w:rPr>
        <w:t>二</w:t>
      </w:r>
      <w:r>
        <w:rPr>
          <w:rFonts w:hint="eastAsia" w:ascii="仿宋_GB2312" w:hAnsi="仿宋_GB2312" w:cs="仿宋_GB2312"/>
          <w:bCs/>
          <w:color w:val="000000"/>
          <w:sz w:val="32"/>
          <w:szCs w:val="32"/>
          <w:lang w:eastAsia="zh-CN"/>
        </w:rPr>
        <w:t>、三</w:t>
      </w:r>
      <w:r>
        <w:rPr>
          <w:rFonts w:hint="eastAsia" w:ascii="仿宋_GB2312" w:hAnsi="仿宋_GB2312" w:cs="仿宋_GB2312"/>
          <w:bCs/>
          <w:color w:val="000000"/>
          <w:sz w:val="32"/>
          <w:szCs w:val="32"/>
        </w:rPr>
        <w:t>年级学生。</w:t>
      </w:r>
    </w:p>
    <w:p w14:paraId="7B76F29B">
      <w:pPr>
        <w:adjustRightInd w:val="0"/>
        <w:snapToGrid w:val="0"/>
        <w:spacing w:line="560" w:lineRule="exact"/>
        <w:ind w:firstLine="600"/>
        <w:rPr>
          <w:rFonts w:ascii="Times New Roman" w:hAnsi="Times New Roman" w:eastAsia="黑体" w:cs="仿宋_GB2312"/>
          <w:bCs/>
          <w:szCs w:val="32"/>
        </w:rPr>
      </w:pPr>
      <w:r>
        <w:rPr>
          <w:rFonts w:hint="eastAsia" w:ascii="Times New Roman" w:hAnsi="Times New Roman" w:eastAsia="黑体" w:cs="仿宋_GB2312"/>
          <w:bCs/>
          <w:szCs w:val="32"/>
        </w:rPr>
        <w:t>三、参赛材料要求</w:t>
      </w:r>
    </w:p>
    <w:p w14:paraId="2A6EA962">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选手在大赛平台（网址：zgs.chsi.com.cn）提交以下参赛材料：</w:t>
      </w:r>
    </w:p>
    <w:p w14:paraId="5E7FB1FF">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（一）求职简历（PDF格式）。</w:t>
      </w:r>
    </w:p>
    <w:p w14:paraId="254B756F">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（二）求职综合展示（PPT格式，不超过50MB；可加入视频）。</w:t>
      </w:r>
    </w:p>
    <w:p w14:paraId="680838BE">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（三）辅助证明材料，包括实践、实习、获奖等证明材料（PDF格式，整合为单个文件，不超过50MB）。</w:t>
      </w:r>
    </w:p>
    <w:p w14:paraId="509FB891">
      <w:pPr>
        <w:adjustRightInd w:val="0"/>
        <w:snapToGrid w:val="0"/>
        <w:spacing w:line="560" w:lineRule="exact"/>
        <w:ind w:firstLine="600"/>
        <w:rPr>
          <w:rFonts w:ascii="Times New Roman" w:hAnsi="Times New Roman" w:eastAsia="黑体" w:cs="仿宋_GB2312"/>
          <w:bCs/>
          <w:szCs w:val="32"/>
        </w:rPr>
      </w:pPr>
      <w:r>
        <w:rPr>
          <w:rFonts w:hint="eastAsia" w:ascii="Times New Roman" w:hAnsi="Times New Roman" w:eastAsia="黑体" w:cs="仿宋_GB2312"/>
          <w:bCs/>
          <w:szCs w:val="32"/>
        </w:rPr>
        <w:t>四、比赛环节</w:t>
      </w:r>
    </w:p>
    <w:p w14:paraId="1DADEA72">
      <w:pPr>
        <w:ind w:firstLine="640"/>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就业赛道设主题陈述、综合面试、天降offer（录用意向）环节。各环节时长根据实际情况适当调整。</w:t>
      </w:r>
    </w:p>
    <w:p w14:paraId="068C977B">
      <w:pPr>
        <w:widowControl/>
        <w:adjustRightInd w:val="0"/>
        <w:snapToGrid w:val="0"/>
        <w:spacing w:line="560" w:lineRule="exact"/>
        <w:ind w:firstLine="640"/>
        <w:rPr>
          <w:rFonts w:hint="eastAsia" w:ascii="仿宋_GB2312" w:hAnsi="仿宋_GB2312" w:cs="仿宋_GB2312"/>
          <w:bCs/>
          <w:color w:val="000000"/>
          <w:sz w:val="32"/>
          <w:szCs w:val="32"/>
        </w:rPr>
      </w:pPr>
      <w:r>
        <w:rPr>
          <w:rFonts w:hint="eastAsia" w:ascii="楷体" w:hAnsi="楷体" w:eastAsia="楷体" w:cs="楷体"/>
          <w:sz w:val="32"/>
          <w:szCs w:val="32"/>
        </w:rPr>
        <w:t>（一）主题陈述（6分钟）：</w:t>
      </w:r>
      <w:r>
        <w:rPr>
          <w:rFonts w:hint="eastAsia" w:ascii="仿宋_GB2312" w:hAnsi="仿宋_GB2312" w:cs="仿宋_GB2312"/>
          <w:bCs/>
          <w:color w:val="000000"/>
          <w:sz w:val="32"/>
          <w:szCs w:val="32"/>
        </w:rPr>
        <w:t>选手结合求职综合展示PPT，陈述个人求职意向和职业准备情况。</w:t>
      </w:r>
    </w:p>
    <w:p w14:paraId="05585598">
      <w:pPr>
        <w:widowControl/>
        <w:adjustRightInd w:val="0"/>
        <w:snapToGrid w:val="0"/>
        <w:spacing w:line="560" w:lineRule="exact"/>
        <w:ind w:firstLine="640"/>
        <w:rPr>
          <w:rFonts w:hint="eastAsia" w:ascii="仿宋_GB2312" w:hAnsi="仿宋_GB2312" w:cs="仿宋_GB2312"/>
          <w:bCs/>
          <w:color w:val="000000"/>
          <w:sz w:val="32"/>
          <w:szCs w:val="32"/>
        </w:rPr>
      </w:pPr>
      <w:r>
        <w:rPr>
          <w:rFonts w:hint="eastAsia" w:ascii="楷体" w:hAnsi="楷体" w:eastAsia="楷体" w:cs="楷体"/>
          <w:sz w:val="32"/>
          <w:szCs w:val="32"/>
        </w:rPr>
        <w:t>（二）综合面试（6分钟）：</w:t>
      </w:r>
      <w:r>
        <w:rPr>
          <w:rFonts w:hint="eastAsia" w:ascii="仿宋_GB2312" w:hAnsi="仿宋_GB2312" w:cs="仿宋_GB2312"/>
          <w:bCs/>
          <w:color w:val="000000"/>
          <w:sz w:val="32"/>
          <w:szCs w:val="32"/>
        </w:rPr>
        <w:t>评委提出真实工作场景中可能遇到的问题，选手提出解决方案；评委结合选手陈述自由提问。</w:t>
      </w:r>
    </w:p>
    <w:p w14:paraId="7D5257D4">
      <w:pPr>
        <w:widowControl/>
        <w:adjustRightInd w:val="0"/>
        <w:snapToGrid w:val="0"/>
        <w:spacing w:line="560" w:lineRule="exact"/>
        <w:ind w:firstLine="640"/>
        <w:rPr>
          <w:rFonts w:hint="eastAsia" w:ascii="仿宋_GB2312" w:hAnsi="仿宋_GB2312" w:cs="仿宋_GB2312"/>
          <w:bCs/>
          <w:color w:val="000000"/>
          <w:sz w:val="32"/>
          <w:szCs w:val="32"/>
        </w:rPr>
      </w:pPr>
      <w:r>
        <w:rPr>
          <w:rFonts w:hint="eastAsia" w:ascii="楷体" w:hAnsi="楷体" w:eastAsia="楷体" w:cs="楷体"/>
          <w:sz w:val="32"/>
          <w:szCs w:val="32"/>
        </w:rPr>
        <w:t>（三）天降offer（2分钟）：</w:t>
      </w:r>
      <w:r>
        <w:rPr>
          <w:rFonts w:hint="eastAsia" w:ascii="仿宋_GB2312" w:hAnsi="仿宋_GB2312" w:cs="仿宋_GB2312"/>
          <w:bCs/>
          <w:color w:val="000000"/>
          <w:sz w:val="32"/>
          <w:szCs w:val="32"/>
        </w:rPr>
        <w:t>用人单位根据选手表现，决定是否给出录用意向，并对选手作点评。</w:t>
      </w:r>
    </w:p>
    <w:p w14:paraId="27995B8E">
      <w:pPr>
        <w:adjustRightInd w:val="0"/>
        <w:snapToGrid w:val="0"/>
        <w:spacing w:after="205" w:afterLines="35" w:line="600" w:lineRule="exact"/>
        <w:ind w:left="600" w:leftChars="200" w:firstLine="0" w:firstLineChars="0"/>
      </w:pPr>
      <w:r>
        <w:rPr>
          <w:rFonts w:hint="eastAsia" w:ascii="Times New Roman" w:hAnsi="Times New Roman" w:eastAsia="黑体" w:cs="仿宋_GB2312"/>
          <w:bCs/>
          <w:sz w:val="32"/>
          <w:szCs w:val="32"/>
        </w:rPr>
        <w:t>五、评审标准</w:t>
      </w:r>
    </w:p>
    <w:tbl>
      <w:tblPr>
        <w:tblStyle w:val="6"/>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322"/>
        <w:gridCol w:w="810"/>
      </w:tblGrid>
      <w:tr w14:paraId="5486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 w:type="pct"/>
            <w:vAlign w:val="center"/>
          </w:tcPr>
          <w:p w14:paraId="1E6B440A">
            <w:pPr>
              <w:spacing w:line="240" w:lineRule="auto"/>
              <w:ind w:firstLine="0" w:firstLineChars="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指标</w:t>
            </w:r>
          </w:p>
        </w:tc>
        <w:tc>
          <w:tcPr>
            <w:tcW w:w="3676" w:type="pct"/>
            <w:vAlign w:val="center"/>
          </w:tcPr>
          <w:p w14:paraId="3976A46E">
            <w:pPr>
              <w:spacing w:line="240" w:lineRule="auto"/>
              <w:ind w:firstLine="0" w:firstLineChars="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说明</w:t>
            </w:r>
          </w:p>
        </w:tc>
        <w:tc>
          <w:tcPr>
            <w:tcW w:w="471" w:type="pct"/>
            <w:vAlign w:val="center"/>
          </w:tcPr>
          <w:p w14:paraId="7A2592D8">
            <w:pPr>
              <w:spacing w:line="240" w:lineRule="auto"/>
              <w:ind w:firstLine="0" w:firstLineChars="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分值</w:t>
            </w:r>
          </w:p>
        </w:tc>
      </w:tr>
      <w:tr w14:paraId="298D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restart"/>
            <w:vAlign w:val="center"/>
          </w:tcPr>
          <w:p w14:paraId="45C97AA6">
            <w:pPr>
              <w:adjustRightInd w:val="0"/>
              <w:snapToGrid w:val="0"/>
              <w:spacing w:line="240" w:lineRule="auto"/>
              <w:ind w:firstLine="0" w:firstLineChars="0"/>
              <w:rPr>
                <w:rFonts w:hint="eastAsia" w:ascii="仿宋_GB2312" w:hAnsi="仿宋_GB2312" w:cs="仿宋_GB2312"/>
                <w:sz w:val="28"/>
                <w:szCs w:val="28"/>
              </w:rPr>
            </w:pPr>
            <w:r>
              <w:rPr>
                <w:rFonts w:hint="eastAsia" w:ascii="仿宋_GB2312" w:hAnsi="仿宋_GB2312" w:cs="仿宋_GB2312"/>
                <w:sz w:val="28"/>
                <w:szCs w:val="28"/>
              </w:rPr>
              <w:t>职业目标</w:t>
            </w:r>
          </w:p>
        </w:tc>
        <w:tc>
          <w:tcPr>
            <w:tcW w:w="3676" w:type="pct"/>
            <w:vAlign w:val="center"/>
          </w:tcPr>
          <w:p w14:paraId="3AA89D3E">
            <w:pPr>
              <w:numPr>
                <w:ilvl w:val="255"/>
                <w:numId w:val="0"/>
              </w:numPr>
              <w:snapToGrid w:val="0"/>
              <w:spacing w:line="240" w:lineRule="auto"/>
              <w:jc w:val="left"/>
              <w:rPr>
                <w:rFonts w:hint="eastAsia" w:ascii="仿宋_GB2312" w:hAnsi="仿宋_GB2312" w:cs="仿宋_GB2312"/>
                <w:sz w:val="28"/>
                <w:szCs w:val="28"/>
              </w:rPr>
            </w:pPr>
            <w:r>
              <w:rPr>
                <w:rFonts w:hint="eastAsia" w:ascii="仿宋_GB2312" w:hAnsi="仿宋_GB2312" w:cs="仿宋_GB2312"/>
                <w:sz w:val="28"/>
                <w:szCs w:val="28"/>
              </w:rPr>
              <w:t>能够结合就业市场需求和个人所学专业、能力及兴趣等特点，合理设定职业目标</w:t>
            </w:r>
          </w:p>
        </w:tc>
        <w:tc>
          <w:tcPr>
            <w:tcW w:w="471" w:type="pct"/>
            <w:vAlign w:val="center"/>
          </w:tcPr>
          <w:p w14:paraId="02A3FBDD">
            <w:pPr>
              <w:snapToGrid w:val="0"/>
              <w:spacing w:line="240" w:lineRule="auto"/>
              <w:ind w:firstLine="0" w:firstLineChars="0"/>
              <w:jc w:val="center"/>
              <w:rPr>
                <w:rFonts w:hint="eastAsia" w:ascii="仿宋" w:hAnsi="仿宋" w:eastAsia="仿宋" w:cs="仿宋"/>
                <w:sz w:val="28"/>
                <w:szCs w:val="28"/>
              </w:rPr>
            </w:pPr>
            <w:r>
              <w:rPr>
                <w:rFonts w:ascii="Times New Roman" w:hAnsi="Times New Roman" w:eastAsia="仿宋"/>
                <w:sz w:val="28"/>
                <w:szCs w:val="28"/>
              </w:rPr>
              <w:t>5</w:t>
            </w:r>
          </w:p>
        </w:tc>
      </w:tr>
      <w:tr w14:paraId="66D5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continue"/>
            <w:vAlign w:val="center"/>
          </w:tcPr>
          <w:p w14:paraId="38E4855D">
            <w:pPr>
              <w:snapToGrid w:val="0"/>
              <w:spacing w:line="240" w:lineRule="auto"/>
              <w:ind w:firstLine="0" w:firstLineChars="0"/>
              <w:jc w:val="center"/>
              <w:rPr>
                <w:rFonts w:hint="eastAsia" w:ascii="仿宋_GB2312" w:hAnsi="仿宋_GB2312" w:cs="仿宋_GB2312"/>
                <w:sz w:val="28"/>
                <w:szCs w:val="28"/>
              </w:rPr>
            </w:pPr>
          </w:p>
        </w:tc>
        <w:tc>
          <w:tcPr>
            <w:tcW w:w="3676" w:type="pct"/>
            <w:vAlign w:val="center"/>
          </w:tcPr>
          <w:p w14:paraId="37175530">
            <w:pPr>
              <w:numPr>
                <w:ilvl w:val="255"/>
                <w:numId w:val="0"/>
              </w:numPr>
              <w:snapToGrid w:val="0"/>
              <w:spacing w:line="240" w:lineRule="auto"/>
              <w:jc w:val="left"/>
              <w:rPr>
                <w:rFonts w:hint="eastAsia" w:ascii="仿宋_GB2312" w:hAnsi="仿宋_GB2312" w:cs="仿宋_GB2312"/>
                <w:sz w:val="28"/>
                <w:szCs w:val="28"/>
              </w:rPr>
            </w:pPr>
            <w:r>
              <w:rPr>
                <w:rFonts w:hint="eastAsia" w:ascii="仿宋_GB2312" w:hAnsi="仿宋_GB2312" w:cs="仿宋_GB2312"/>
                <w:sz w:val="28"/>
                <w:szCs w:val="28"/>
              </w:rPr>
              <w:t>准确把握目标职业的任职要求、工作内容、基本流程和发展前景等</w:t>
            </w:r>
          </w:p>
        </w:tc>
        <w:tc>
          <w:tcPr>
            <w:tcW w:w="471" w:type="pct"/>
            <w:vAlign w:val="center"/>
          </w:tcPr>
          <w:p w14:paraId="11AD84A4">
            <w:pPr>
              <w:snapToGrid w:val="0"/>
              <w:spacing w:line="240" w:lineRule="auto"/>
              <w:ind w:firstLine="0" w:firstLineChars="0"/>
              <w:jc w:val="center"/>
              <w:rPr>
                <w:rFonts w:hint="eastAsia" w:ascii="仿宋" w:hAnsi="仿宋" w:eastAsia="仿宋" w:cs="仿宋"/>
                <w:sz w:val="28"/>
                <w:szCs w:val="28"/>
              </w:rPr>
            </w:pPr>
            <w:r>
              <w:rPr>
                <w:rFonts w:ascii="Times New Roman" w:hAnsi="Times New Roman" w:eastAsia="仿宋"/>
                <w:sz w:val="28"/>
                <w:szCs w:val="28"/>
              </w:rPr>
              <w:t>5</w:t>
            </w:r>
          </w:p>
        </w:tc>
      </w:tr>
      <w:tr w14:paraId="136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restart"/>
            <w:vAlign w:val="center"/>
          </w:tcPr>
          <w:p w14:paraId="1EF16C7B">
            <w:pPr>
              <w:adjustRightInd w:val="0"/>
              <w:snapToGrid w:val="0"/>
              <w:spacing w:line="240" w:lineRule="auto"/>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岗位</w:t>
            </w:r>
          </w:p>
          <w:p w14:paraId="6A757CEF">
            <w:pPr>
              <w:adjustRightInd w:val="0"/>
              <w:snapToGrid w:val="0"/>
              <w:spacing w:line="240" w:lineRule="auto"/>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胜任力</w:t>
            </w:r>
          </w:p>
        </w:tc>
        <w:tc>
          <w:tcPr>
            <w:tcW w:w="3676" w:type="pct"/>
            <w:vAlign w:val="center"/>
          </w:tcPr>
          <w:p w14:paraId="6DDA69D6">
            <w:pPr>
              <w:snapToGrid w:val="0"/>
              <w:spacing w:line="240" w:lineRule="auto"/>
              <w:ind w:firstLine="0" w:firstLineChars="0"/>
              <w:jc w:val="left"/>
              <w:rPr>
                <w:rFonts w:hint="eastAsia" w:ascii="仿宋_GB2312" w:hAnsi="仿宋_GB2312" w:cs="仿宋_GB2312"/>
                <w:sz w:val="28"/>
                <w:szCs w:val="28"/>
              </w:rPr>
            </w:pPr>
            <w:r>
              <w:rPr>
                <w:rFonts w:hint="eastAsia" w:ascii="仿宋_GB2312" w:hAnsi="仿宋_GB2312" w:cs="仿宋_GB2312"/>
                <w:sz w:val="28"/>
                <w:szCs w:val="28"/>
              </w:rPr>
              <w:t>具备目标岗位所需综合素质，如思维认知、沟通协作能力和执行力等，具有敬业奉献的职业精神</w:t>
            </w:r>
          </w:p>
        </w:tc>
        <w:tc>
          <w:tcPr>
            <w:tcW w:w="471" w:type="pct"/>
            <w:vAlign w:val="center"/>
          </w:tcPr>
          <w:p w14:paraId="2EC47D8C">
            <w:pPr>
              <w:snapToGrid w:val="0"/>
              <w:spacing w:line="240" w:lineRule="auto"/>
              <w:ind w:firstLine="0" w:firstLineChars="0"/>
              <w:jc w:val="center"/>
              <w:rPr>
                <w:rFonts w:hint="eastAsia" w:ascii="仿宋" w:hAnsi="仿宋" w:eastAsia="仿宋" w:cs="仿宋"/>
                <w:sz w:val="28"/>
                <w:szCs w:val="28"/>
              </w:rPr>
            </w:pPr>
            <w:r>
              <w:rPr>
                <w:rFonts w:ascii="Times New Roman" w:hAnsi="Times New Roman" w:eastAsia="仿宋"/>
                <w:sz w:val="28"/>
                <w:szCs w:val="28"/>
              </w:rPr>
              <w:t>40</w:t>
            </w:r>
          </w:p>
        </w:tc>
      </w:tr>
      <w:tr w14:paraId="3FD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continue"/>
            <w:vAlign w:val="center"/>
          </w:tcPr>
          <w:p w14:paraId="37425689">
            <w:pPr>
              <w:snapToGrid w:val="0"/>
              <w:spacing w:line="240" w:lineRule="auto"/>
              <w:ind w:firstLine="0" w:firstLineChars="0"/>
              <w:jc w:val="center"/>
              <w:rPr>
                <w:rFonts w:hint="eastAsia" w:ascii="仿宋_GB2312" w:hAnsi="仿宋_GB2312" w:cs="仿宋_GB2312"/>
                <w:sz w:val="28"/>
                <w:szCs w:val="28"/>
              </w:rPr>
            </w:pPr>
          </w:p>
        </w:tc>
        <w:tc>
          <w:tcPr>
            <w:tcW w:w="3676" w:type="pct"/>
            <w:vAlign w:val="center"/>
          </w:tcPr>
          <w:p w14:paraId="3E6C3D56">
            <w:pPr>
              <w:snapToGrid w:val="0"/>
              <w:spacing w:line="240" w:lineRule="auto"/>
              <w:ind w:firstLine="0" w:firstLineChars="0"/>
              <w:jc w:val="left"/>
              <w:rPr>
                <w:rFonts w:hint="eastAsia" w:ascii="仿宋_GB2312" w:hAnsi="仿宋_GB2312" w:cs="仿宋_GB2312"/>
                <w:sz w:val="28"/>
                <w:szCs w:val="28"/>
              </w:rPr>
            </w:pPr>
            <w:r>
              <w:rPr>
                <w:rFonts w:hint="eastAsia" w:ascii="仿宋_GB2312" w:hAnsi="仿宋_GB2312" w:cs="仿宋_GB2312"/>
                <w:sz w:val="28"/>
                <w:szCs w:val="28"/>
              </w:rPr>
              <w:t>具备目标岗位所需的专业知识和技能要求，相关实习实践经历丰富，具备解决实际问题的专业能力</w:t>
            </w:r>
          </w:p>
        </w:tc>
        <w:tc>
          <w:tcPr>
            <w:tcW w:w="471" w:type="pct"/>
            <w:vAlign w:val="center"/>
          </w:tcPr>
          <w:p w14:paraId="2EF38B7C">
            <w:pPr>
              <w:snapToGrid w:val="0"/>
              <w:spacing w:line="240" w:lineRule="auto"/>
              <w:ind w:firstLine="0" w:firstLineChars="0"/>
              <w:jc w:val="center"/>
              <w:rPr>
                <w:rFonts w:hint="eastAsia" w:ascii="仿宋" w:hAnsi="仿宋" w:eastAsia="仿宋" w:cs="仿宋"/>
                <w:sz w:val="28"/>
                <w:szCs w:val="28"/>
              </w:rPr>
            </w:pPr>
            <w:r>
              <w:rPr>
                <w:rFonts w:ascii="Times New Roman" w:hAnsi="Times New Roman" w:eastAsia="仿宋"/>
                <w:sz w:val="28"/>
                <w:szCs w:val="28"/>
              </w:rPr>
              <w:t>40</w:t>
            </w:r>
          </w:p>
        </w:tc>
      </w:tr>
      <w:tr w14:paraId="7C65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852" w:type="pct"/>
            <w:vAlign w:val="center"/>
          </w:tcPr>
          <w:p w14:paraId="5806EC6F">
            <w:pPr>
              <w:adjustRightInd w:val="0"/>
              <w:snapToGrid w:val="0"/>
              <w:spacing w:line="240" w:lineRule="auto"/>
              <w:ind w:firstLine="0" w:firstLineChars="0"/>
              <w:jc w:val="center"/>
              <w:rPr>
                <w:rFonts w:hint="eastAsia" w:ascii="仿宋_GB2312" w:hAnsi="仿宋_GB2312" w:cs="仿宋_GB2312"/>
                <w:sz w:val="28"/>
                <w:szCs w:val="28"/>
              </w:rPr>
            </w:pPr>
            <w:r>
              <w:rPr>
                <w:rFonts w:hint="eastAsia" w:ascii="仿宋_GB2312" w:hAnsi="仿宋_GB2312" w:cs="仿宋_GB2312"/>
                <w:sz w:val="28"/>
                <w:szCs w:val="28"/>
              </w:rPr>
              <w:t>发展潜力</w:t>
            </w:r>
          </w:p>
        </w:tc>
        <w:tc>
          <w:tcPr>
            <w:tcW w:w="3676" w:type="pct"/>
            <w:vAlign w:val="center"/>
          </w:tcPr>
          <w:p w14:paraId="4B5C7B50">
            <w:pPr>
              <w:snapToGrid w:val="0"/>
              <w:spacing w:line="240" w:lineRule="auto"/>
              <w:ind w:firstLine="0" w:firstLineChars="0"/>
              <w:jc w:val="left"/>
              <w:rPr>
                <w:rFonts w:hint="eastAsia" w:ascii="仿宋_GB2312" w:hAnsi="仿宋_GB2312" w:cs="仿宋_GB2312"/>
                <w:sz w:val="28"/>
                <w:szCs w:val="28"/>
              </w:rPr>
            </w:pPr>
            <w:r>
              <w:rPr>
                <w:rFonts w:hint="eastAsia" w:ascii="仿宋_GB2312" w:hAnsi="仿宋_GB2312" w:cs="仿宋_GB2312"/>
                <w:sz w:val="28"/>
                <w:szCs w:val="28"/>
              </w:rPr>
              <w:t>具备持续学习能力、创新精神和应对不确定性挑战的潜质，适应未来职业发展要求；符合就业市场需求，现场获得用人单位提供的录用意向</w:t>
            </w:r>
          </w:p>
        </w:tc>
        <w:tc>
          <w:tcPr>
            <w:tcW w:w="471" w:type="pct"/>
            <w:vAlign w:val="center"/>
          </w:tcPr>
          <w:p w14:paraId="6EA58818">
            <w:pPr>
              <w:snapToGrid w:val="0"/>
              <w:spacing w:line="240" w:lineRule="auto"/>
              <w:ind w:firstLine="0" w:firstLineChars="0"/>
              <w:jc w:val="center"/>
              <w:rPr>
                <w:rFonts w:hint="eastAsia" w:ascii="仿宋" w:hAnsi="仿宋" w:eastAsia="仿宋" w:cs="仿宋"/>
                <w:sz w:val="28"/>
                <w:szCs w:val="28"/>
              </w:rPr>
            </w:pPr>
            <w:r>
              <w:rPr>
                <w:rFonts w:ascii="Times New Roman" w:hAnsi="Times New Roman" w:eastAsia="仿宋"/>
                <w:sz w:val="28"/>
                <w:szCs w:val="28"/>
              </w:rPr>
              <w:t>10</w:t>
            </w:r>
          </w:p>
        </w:tc>
      </w:tr>
    </w:tbl>
    <w:p w14:paraId="3F5BF372">
      <w:pPr>
        <w:ind w:left="0" w:leftChars="0" w:firstLine="0" w:firstLineChars="0"/>
        <w:sectPr>
          <w:pgSz w:w="11906" w:h="16838"/>
          <w:pgMar w:top="1440" w:right="1800" w:bottom="1440" w:left="1800" w:header="851" w:footer="992" w:gutter="0"/>
          <w:pgNumType w:fmt="numberInDash"/>
          <w:cols w:space="425" w:num="1"/>
          <w:docGrid w:type="lines" w:linePitch="312" w:charSpace="0"/>
        </w:sectPr>
      </w:pPr>
    </w:p>
    <w:p w14:paraId="2190D592">
      <w:p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3</w:t>
      </w:r>
    </w:p>
    <w:p w14:paraId="6AC2CE67">
      <w:pPr>
        <w:spacing w:line="760" w:lineRule="exact"/>
        <w:jc w:val="center"/>
        <w:rPr>
          <w:rFonts w:hint="eastAsia" w:ascii="方正小标宋简体" w:hAnsi="仿宋_GB2312" w:eastAsia="方正小标宋简体" w:cs="仿宋_GB2312"/>
          <w:bCs/>
          <w:sz w:val="44"/>
          <w:szCs w:val="44"/>
          <w:lang w:val="en-US" w:eastAsia="zh-CN"/>
        </w:rPr>
      </w:pPr>
      <w:r>
        <w:rPr>
          <w:rFonts w:hint="eastAsia" w:ascii="方正小标宋简体" w:hAnsi="仿宋_GB2312" w:eastAsia="方正小标宋简体" w:cs="仿宋_GB2312"/>
          <w:bCs/>
          <w:sz w:val="44"/>
          <w:szCs w:val="44"/>
          <w:lang w:val="en-US" w:eastAsia="zh-CN"/>
        </w:rPr>
        <w:t>许昌陶瓷职业学院</w:t>
      </w:r>
    </w:p>
    <w:p w14:paraId="3665141F">
      <w:pPr>
        <w:spacing w:line="760" w:lineRule="exact"/>
        <w:jc w:val="center"/>
        <w:rPr>
          <w:rFonts w:ascii="仿宋_GB2312" w:hAnsi="仿宋_GB2312" w:eastAsia="仿宋_GB2312" w:cs="仿宋_GB2312"/>
          <w:sz w:val="32"/>
          <w:szCs w:val="32"/>
        </w:rPr>
      </w:pP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4</w:t>
      </w:r>
      <w:r>
        <w:rPr>
          <w:rFonts w:hint="eastAsia" w:ascii="方正小标宋简体" w:hAnsi="仿宋_GB2312" w:eastAsia="方正小标宋简体" w:cs="仿宋_GB2312"/>
          <w:bCs/>
          <w:sz w:val="44"/>
          <w:szCs w:val="44"/>
        </w:rPr>
        <w:t>年大学生职业规划大赛</w:t>
      </w:r>
      <w:r>
        <w:rPr>
          <w:rFonts w:hint="eastAsia" w:ascii="方正小标宋简体" w:hAnsi="仿宋_GB2312" w:eastAsia="方正小标宋简体" w:cs="仿宋_GB2312"/>
          <w:bCs/>
          <w:sz w:val="44"/>
          <w:szCs w:val="44"/>
          <w:lang w:val="en-US" w:eastAsia="zh-CN"/>
        </w:rPr>
        <w:t>校赛推荐</w:t>
      </w:r>
      <w:r>
        <w:rPr>
          <w:rFonts w:hint="eastAsia" w:ascii="方正小标宋简体" w:hAnsi="仿宋_GB2312" w:eastAsia="方正小标宋简体" w:cs="仿宋_GB2312"/>
          <w:bCs/>
          <w:sz w:val="44"/>
          <w:szCs w:val="44"/>
        </w:rPr>
        <w:t>学生名单汇总表</w:t>
      </w:r>
    </w:p>
    <w:p w14:paraId="3A07D525">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lang w:val="en-US" w:eastAsia="zh-CN"/>
        </w:rPr>
        <w:t xml:space="preserve">                                             </w:t>
      </w:r>
    </w:p>
    <w:tbl>
      <w:tblPr>
        <w:tblStyle w:val="6"/>
        <w:tblW w:w="14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34"/>
        <w:gridCol w:w="1842"/>
        <w:gridCol w:w="1843"/>
        <w:gridCol w:w="2748"/>
        <w:gridCol w:w="2074"/>
        <w:gridCol w:w="2693"/>
      </w:tblGrid>
      <w:tr w14:paraId="0897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35" w:type="dxa"/>
            <w:vAlign w:val="center"/>
          </w:tcPr>
          <w:p w14:paraId="3B808E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434" w:type="dxa"/>
            <w:vAlign w:val="center"/>
          </w:tcPr>
          <w:p w14:paraId="2BFDE5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年级专业</w:t>
            </w:r>
          </w:p>
        </w:tc>
        <w:tc>
          <w:tcPr>
            <w:tcW w:w="1842" w:type="dxa"/>
            <w:vAlign w:val="center"/>
          </w:tcPr>
          <w:p w14:paraId="23B0E3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学号</w:t>
            </w:r>
          </w:p>
        </w:tc>
        <w:tc>
          <w:tcPr>
            <w:tcW w:w="1843" w:type="dxa"/>
            <w:vAlign w:val="center"/>
          </w:tcPr>
          <w:p w14:paraId="78173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姓名</w:t>
            </w:r>
          </w:p>
        </w:tc>
        <w:tc>
          <w:tcPr>
            <w:tcW w:w="2748" w:type="dxa"/>
            <w:vAlign w:val="center"/>
          </w:tcPr>
          <w:p w14:paraId="5392DE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sz w:val="28"/>
                <w:szCs w:val="28"/>
                <w:lang w:eastAsia="zh-CN"/>
              </w:rPr>
            </w:pPr>
            <w:r>
              <w:rPr>
                <w:rFonts w:hint="eastAsia" w:ascii="仿宋_GB2312" w:hAnsi="仿宋_GB2312" w:cs="仿宋_GB2312"/>
                <w:b/>
                <w:sz w:val="28"/>
                <w:szCs w:val="28"/>
                <w:lang w:eastAsia="zh-CN"/>
              </w:rPr>
              <w:t>参赛学生手机号码</w:t>
            </w:r>
          </w:p>
        </w:tc>
        <w:tc>
          <w:tcPr>
            <w:tcW w:w="2074" w:type="dxa"/>
            <w:vAlign w:val="center"/>
          </w:tcPr>
          <w:p w14:paraId="2F6F65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指导老师</w:t>
            </w:r>
          </w:p>
        </w:tc>
        <w:tc>
          <w:tcPr>
            <w:tcW w:w="2693" w:type="dxa"/>
            <w:vAlign w:val="center"/>
          </w:tcPr>
          <w:p w14:paraId="481D1D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指导老师手机号码</w:t>
            </w:r>
          </w:p>
        </w:tc>
      </w:tr>
      <w:tr w14:paraId="110B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137AE59">
            <w:pPr>
              <w:rPr>
                <w:rFonts w:ascii="仿宋_GB2312" w:hAnsi="仿宋_GB2312" w:eastAsia="仿宋_GB2312" w:cs="仿宋_GB2312"/>
                <w:sz w:val="28"/>
                <w:szCs w:val="28"/>
              </w:rPr>
            </w:pPr>
          </w:p>
        </w:tc>
        <w:tc>
          <w:tcPr>
            <w:tcW w:w="2434" w:type="dxa"/>
          </w:tcPr>
          <w:p w14:paraId="343CE3F4">
            <w:pPr>
              <w:rPr>
                <w:rFonts w:ascii="仿宋_GB2312" w:hAnsi="仿宋_GB2312" w:eastAsia="仿宋_GB2312" w:cs="仿宋_GB2312"/>
                <w:sz w:val="28"/>
                <w:szCs w:val="28"/>
              </w:rPr>
            </w:pPr>
          </w:p>
        </w:tc>
        <w:tc>
          <w:tcPr>
            <w:tcW w:w="1842" w:type="dxa"/>
          </w:tcPr>
          <w:p w14:paraId="46155D57">
            <w:pPr>
              <w:rPr>
                <w:rFonts w:ascii="仿宋_GB2312" w:hAnsi="仿宋_GB2312" w:eastAsia="仿宋_GB2312" w:cs="仿宋_GB2312"/>
                <w:sz w:val="28"/>
                <w:szCs w:val="28"/>
              </w:rPr>
            </w:pPr>
          </w:p>
        </w:tc>
        <w:tc>
          <w:tcPr>
            <w:tcW w:w="1843" w:type="dxa"/>
          </w:tcPr>
          <w:p w14:paraId="4441DB5B">
            <w:pPr>
              <w:rPr>
                <w:rFonts w:ascii="仿宋_GB2312" w:hAnsi="仿宋_GB2312" w:eastAsia="仿宋_GB2312" w:cs="仿宋_GB2312"/>
                <w:sz w:val="28"/>
                <w:szCs w:val="28"/>
              </w:rPr>
            </w:pPr>
          </w:p>
        </w:tc>
        <w:tc>
          <w:tcPr>
            <w:tcW w:w="2748" w:type="dxa"/>
          </w:tcPr>
          <w:p w14:paraId="40E75850">
            <w:pPr>
              <w:rPr>
                <w:rFonts w:ascii="仿宋_GB2312" w:hAnsi="仿宋_GB2312" w:eastAsia="仿宋_GB2312" w:cs="仿宋_GB2312"/>
                <w:sz w:val="28"/>
                <w:szCs w:val="28"/>
              </w:rPr>
            </w:pPr>
          </w:p>
        </w:tc>
        <w:tc>
          <w:tcPr>
            <w:tcW w:w="2074" w:type="dxa"/>
          </w:tcPr>
          <w:p w14:paraId="0B8BF25A">
            <w:pPr>
              <w:rPr>
                <w:rFonts w:ascii="仿宋_GB2312" w:hAnsi="仿宋_GB2312" w:eastAsia="仿宋_GB2312" w:cs="仿宋_GB2312"/>
                <w:sz w:val="28"/>
                <w:szCs w:val="28"/>
              </w:rPr>
            </w:pPr>
          </w:p>
        </w:tc>
        <w:tc>
          <w:tcPr>
            <w:tcW w:w="2693" w:type="dxa"/>
          </w:tcPr>
          <w:p w14:paraId="2116AF97">
            <w:pPr>
              <w:rPr>
                <w:rFonts w:ascii="仿宋_GB2312" w:hAnsi="仿宋_GB2312" w:eastAsia="仿宋_GB2312" w:cs="仿宋_GB2312"/>
                <w:sz w:val="28"/>
                <w:szCs w:val="28"/>
              </w:rPr>
            </w:pPr>
          </w:p>
        </w:tc>
      </w:tr>
      <w:tr w14:paraId="0749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42661A2">
            <w:pPr>
              <w:rPr>
                <w:rFonts w:ascii="仿宋_GB2312" w:hAnsi="仿宋_GB2312" w:eastAsia="仿宋_GB2312" w:cs="仿宋_GB2312"/>
                <w:sz w:val="28"/>
                <w:szCs w:val="28"/>
              </w:rPr>
            </w:pPr>
          </w:p>
        </w:tc>
        <w:tc>
          <w:tcPr>
            <w:tcW w:w="2434" w:type="dxa"/>
          </w:tcPr>
          <w:p w14:paraId="2D48CD70">
            <w:pPr>
              <w:rPr>
                <w:rFonts w:ascii="仿宋_GB2312" w:hAnsi="仿宋_GB2312" w:eastAsia="仿宋_GB2312" w:cs="仿宋_GB2312"/>
                <w:sz w:val="28"/>
                <w:szCs w:val="28"/>
              </w:rPr>
            </w:pPr>
          </w:p>
        </w:tc>
        <w:tc>
          <w:tcPr>
            <w:tcW w:w="1842" w:type="dxa"/>
          </w:tcPr>
          <w:p w14:paraId="10F6953D">
            <w:pPr>
              <w:rPr>
                <w:rFonts w:ascii="仿宋_GB2312" w:hAnsi="仿宋_GB2312" w:eastAsia="仿宋_GB2312" w:cs="仿宋_GB2312"/>
                <w:sz w:val="28"/>
                <w:szCs w:val="28"/>
              </w:rPr>
            </w:pPr>
          </w:p>
        </w:tc>
        <w:tc>
          <w:tcPr>
            <w:tcW w:w="1843" w:type="dxa"/>
          </w:tcPr>
          <w:p w14:paraId="3BCC0B09">
            <w:pPr>
              <w:rPr>
                <w:rFonts w:ascii="仿宋_GB2312" w:hAnsi="仿宋_GB2312" w:eastAsia="仿宋_GB2312" w:cs="仿宋_GB2312"/>
                <w:sz w:val="28"/>
                <w:szCs w:val="28"/>
              </w:rPr>
            </w:pPr>
          </w:p>
        </w:tc>
        <w:tc>
          <w:tcPr>
            <w:tcW w:w="2748" w:type="dxa"/>
          </w:tcPr>
          <w:p w14:paraId="75543B4C">
            <w:pPr>
              <w:rPr>
                <w:rFonts w:ascii="仿宋_GB2312" w:hAnsi="仿宋_GB2312" w:eastAsia="仿宋_GB2312" w:cs="仿宋_GB2312"/>
                <w:sz w:val="28"/>
                <w:szCs w:val="28"/>
              </w:rPr>
            </w:pPr>
          </w:p>
        </w:tc>
        <w:tc>
          <w:tcPr>
            <w:tcW w:w="2074" w:type="dxa"/>
          </w:tcPr>
          <w:p w14:paraId="7957E369">
            <w:pPr>
              <w:rPr>
                <w:rFonts w:ascii="仿宋_GB2312" w:hAnsi="仿宋_GB2312" w:eastAsia="仿宋_GB2312" w:cs="仿宋_GB2312"/>
                <w:sz w:val="28"/>
                <w:szCs w:val="28"/>
              </w:rPr>
            </w:pPr>
          </w:p>
        </w:tc>
        <w:tc>
          <w:tcPr>
            <w:tcW w:w="2693" w:type="dxa"/>
          </w:tcPr>
          <w:p w14:paraId="0EB3A0F8">
            <w:pPr>
              <w:rPr>
                <w:rFonts w:ascii="仿宋_GB2312" w:hAnsi="仿宋_GB2312" w:eastAsia="仿宋_GB2312" w:cs="仿宋_GB2312"/>
                <w:sz w:val="28"/>
                <w:szCs w:val="28"/>
              </w:rPr>
            </w:pPr>
          </w:p>
        </w:tc>
      </w:tr>
      <w:tr w14:paraId="6154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AC888CA">
            <w:pPr>
              <w:rPr>
                <w:rFonts w:ascii="仿宋_GB2312" w:hAnsi="仿宋_GB2312" w:eastAsia="仿宋_GB2312" w:cs="仿宋_GB2312"/>
                <w:sz w:val="28"/>
                <w:szCs w:val="28"/>
              </w:rPr>
            </w:pPr>
          </w:p>
        </w:tc>
        <w:tc>
          <w:tcPr>
            <w:tcW w:w="2434" w:type="dxa"/>
          </w:tcPr>
          <w:p w14:paraId="4A981BD5">
            <w:pPr>
              <w:rPr>
                <w:rFonts w:ascii="仿宋_GB2312" w:hAnsi="仿宋_GB2312" w:eastAsia="仿宋_GB2312" w:cs="仿宋_GB2312"/>
                <w:sz w:val="28"/>
                <w:szCs w:val="28"/>
              </w:rPr>
            </w:pPr>
          </w:p>
        </w:tc>
        <w:tc>
          <w:tcPr>
            <w:tcW w:w="1842" w:type="dxa"/>
          </w:tcPr>
          <w:p w14:paraId="5AF2BF01">
            <w:pPr>
              <w:rPr>
                <w:rFonts w:ascii="仿宋_GB2312" w:hAnsi="仿宋_GB2312" w:eastAsia="仿宋_GB2312" w:cs="仿宋_GB2312"/>
                <w:sz w:val="28"/>
                <w:szCs w:val="28"/>
              </w:rPr>
            </w:pPr>
          </w:p>
        </w:tc>
        <w:tc>
          <w:tcPr>
            <w:tcW w:w="1843" w:type="dxa"/>
          </w:tcPr>
          <w:p w14:paraId="0A8C0EBA">
            <w:pPr>
              <w:rPr>
                <w:rFonts w:ascii="仿宋_GB2312" w:hAnsi="仿宋_GB2312" w:eastAsia="仿宋_GB2312" w:cs="仿宋_GB2312"/>
                <w:sz w:val="28"/>
                <w:szCs w:val="28"/>
              </w:rPr>
            </w:pPr>
          </w:p>
        </w:tc>
        <w:tc>
          <w:tcPr>
            <w:tcW w:w="2748" w:type="dxa"/>
          </w:tcPr>
          <w:p w14:paraId="70B59656">
            <w:pPr>
              <w:rPr>
                <w:rFonts w:ascii="仿宋_GB2312" w:hAnsi="仿宋_GB2312" w:eastAsia="仿宋_GB2312" w:cs="仿宋_GB2312"/>
                <w:sz w:val="28"/>
                <w:szCs w:val="28"/>
              </w:rPr>
            </w:pPr>
          </w:p>
        </w:tc>
        <w:tc>
          <w:tcPr>
            <w:tcW w:w="2074" w:type="dxa"/>
          </w:tcPr>
          <w:p w14:paraId="05359071">
            <w:pPr>
              <w:rPr>
                <w:rFonts w:ascii="仿宋_GB2312" w:hAnsi="仿宋_GB2312" w:eastAsia="仿宋_GB2312" w:cs="仿宋_GB2312"/>
                <w:sz w:val="28"/>
                <w:szCs w:val="28"/>
              </w:rPr>
            </w:pPr>
          </w:p>
        </w:tc>
        <w:tc>
          <w:tcPr>
            <w:tcW w:w="2693" w:type="dxa"/>
          </w:tcPr>
          <w:p w14:paraId="126AE3FC">
            <w:pPr>
              <w:rPr>
                <w:rFonts w:ascii="仿宋_GB2312" w:hAnsi="仿宋_GB2312" w:eastAsia="仿宋_GB2312" w:cs="仿宋_GB2312"/>
                <w:sz w:val="28"/>
                <w:szCs w:val="28"/>
              </w:rPr>
            </w:pPr>
          </w:p>
        </w:tc>
      </w:tr>
      <w:tr w14:paraId="2900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42243CB">
            <w:pPr>
              <w:rPr>
                <w:rFonts w:ascii="仿宋_GB2312" w:hAnsi="仿宋_GB2312" w:eastAsia="仿宋_GB2312" w:cs="仿宋_GB2312"/>
                <w:sz w:val="28"/>
                <w:szCs w:val="28"/>
              </w:rPr>
            </w:pPr>
          </w:p>
        </w:tc>
        <w:tc>
          <w:tcPr>
            <w:tcW w:w="2434" w:type="dxa"/>
          </w:tcPr>
          <w:p w14:paraId="4976B229">
            <w:pPr>
              <w:rPr>
                <w:rFonts w:ascii="仿宋_GB2312" w:hAnsi="仿宋_GB2312" w:eastAsia="仿宋_GB2312" w:cs="仿宋_GB2312"/>
                <w:sz w:val="28"/>
                <w:szCs w:val="28"/>
              </w:rPr>
            </w:pPr>
          </w:p>
        </w:tc>
        <w:tc>
          <w:tcPr>
            <w:tcW w:w="1842" w:type="dxa"/>
          </w:tcPr>
          <w:p w14:paraId="1CB5B0C0">
            <w:pPr>
              <w:rPr>
                <w:rFonts w:ascii="仿宋_GB2312" w:hAnsi="仿宋_GB2312" w:eastAsia="仿宋_GB2312" w:cs="仿宋_GB2312"/>
                <w:sz w:val="28"/>
                <w:szCs w:val="28"/>
              </w:rPr>
            </w:pPr>
          </w:p>
        </w:tc>
        <w:tc>
          <w:tcPr>
            <w:tcW w:w="1843" w:type="dxa"/>
          </w:tcPr>
          <w:p w14:paraId="1C929487">
            <w:pPr>
              <w:rPr>
                <w:rFonts w:ascii="仿宋_GB2312" w:hAnsi="仿宋_GB2312" w:eastAsia="仿宋_GB2312" w:cs="仿宋_GB2312"/>
                <w:sz w:val="28"/>
                <w:szCs w:val="28"/>
              </w:rPr>
            </w:pPr>
          </w:p>
        </w:tc>
        <w:tc>
          <w:tcPr>
            <w:tcW w:w="2748" w:type="dxa"/>
          </w:tcPr>
          <w:p w14:paraId="3B4BCBA0">
            <w:pPr>
              <w:rPr>
                <w:rFonts w:ascii="仿宋_GB2312" w:hAnsi="仿宋_GB2312" w:eastAsia="仿宋_GB2312" w:cs="仿宋_GB2312"/>
                <w:sz w:val="28"/>
                <w:szCs w:val="28"/>
              </w:rPr>
            </w:pPr>
          </w:p>
        </w:tc>
        <w:tc>
          <w:tcPr>
            <w:tcW w:w="2074" w:type="dxa"/>
          </w:tcPr>
          <w:p w14:paraId="3B935032">
            <w:pPr>
              <w:rPr>
                <w:rFonts w:ascii="仿宋_GB2312" w:hAnsi="仿宋_GB2312" w:eastAsia="仿宋_GB2312" w:cs="仿宋_GB2312"/>
                <w:sz w:val="28"/>
                <w:szCs w:val="28"/>
              </w:rPr>
            </w:pPr>
          </w:p>
        </w:tc>
        <w:tc>
          <w:tcPr>
            <w:tcW w:w="2693" w:type="dxa"/>
          </w:tcPr>
          <w:p w14:paraId="35797A38">
            <w:pPr>
              <w:rPr>
                <w:rFonts w:ascii="仿宋_GB2312" w:hAnsi="仿宋_GB2312" w:eastAsia="仿宋_GB2312" w:cs="仿宋_GB2312"/>
                <w:sz w:val="28"/>
                <w:szCs w:val="28"/>
              </w:rPr>
            </w:pPr>
          </w:p>
        </w:tc>
      </w:tr>
      <w:tr w14:paraId="3057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2D9B700">
            <w:pPr>
              <w:rPr>
                <w:rFonts w:ascii="仿宋_GB2312" w:hAnsi="仿宋_GB2312" w:eastAsia="仿宋_GB2312" w:cs="仿宋_GB2312"/>
                <w:sz w:val="28"/>
                <w:szCs w:val="28"/>
              </w:rPr>
            </w:pPr>
          </w:p>
        </w:tc>
        <w:tc>
          <w:tcPr>
            <w:tcW w:w="2434" w:type="dxa"/>
          </w:tcPr>
          <w:p w14:paraId="7A8889D5">
            <w:pPr>
              <w:rPr>
                <w:rFonts w:ascii="仿宋_GB2312" w:hAnsi="仿宋_GB2312" w:eastAsia="仿宋_GB2312" w:cs="仿宋_GB2312"/>
                <w:sz w:val="28"/>
                <w:szCs w:val="28"/>
              </w:rPr>
            </w:pPr>
          </w:p>
        </w:tc>
        <w:tc>
          <w:tcPr>
            <w:tcW w:w="1842" w:type="dxa"/>
          </w:tcPr>
          <w:p w14:paraId="2DC1D705">
            <w:pPr>
              <w:rPr>
                <w:rFonts w:ascii="仿宋_GB2312" w:hAnsi="仿宋_GB2312" w:eastAsia="仿宋_GB2312" w:cs="仿宋_GB2312"/>
                <w:sz w:val="28"/>
                <w:szCs w:val="28"/>
              </w:rPr>
            </w:pPr>
          </w:p>
        </w:tc>
        <w:tc>
          <w:tcPr>
            <w:tcW w:w="1843" w:type="dxa"/>
          </w:tcPr>
          <w:p w14:paraId="19E3A59D">
            <w:pPr>
              <w:rPr>
                <w:rFonts w:ascii="仿宋_GB2312" w:hAnsi="仿宋_GB2312" w:eastAsia="仿宋_GB2312" w:cs="仿宋_GB2312"/>
                <w:sz w:val="28"/>
                <w:szCs w:val="28"/>
              </w:rPr>
            </w:pPr>
          </w:p>
        </w:tc>
        <w:tc>
          <w:tcPr>
            <w:tcW w:w="2748" w:type="dxa"/>
          </w:tcPr>
          <w:p w14:paraId="48829F81">
            <w:pPr>
              <w:rPr>
                <w:rFonts w:ascii="仿宋_GB2312" w:hAnsi="仿宋_GB2312" w:eastAsia="仿宋_GB2312" w:cs="仿宋_GB2312"/>
                <w:sz w:val="28"/>
                <w:szCs w:val="28"/>
              </w:rPr>
            </w:pPr>
          </w:p>
        </w:tc>
        <w:tc>
          <w:tcPr>
            <w:tcW w:w="2074" w:type="dxa"/>
          </w:tcPr>
          <w:p w14:paraId="3E580841">
            <w:pPr>
              <w:rPr>
                <w:rFonts w:ascii="仿宋_GB2312" w:hAnsi="仿宋_GB2312" w:eastAsia="仿宋_GB2312" w:cs="仿宋_GB2312"/>
                <w:sz w:val="28"/>
                <w:szCs w:val="28"/>
              </w:rPr>
            </w:pPr>
          </w:p>
        </w:tc>
        <w:tc>
          <w:tcPr>
            <w:tcW w:w="2693" w:type="dxa"/>
          </w:tcPr>
          <w:p w14:paraId="2A8421FF">
            <w:pPr>
              <w:rPr>
                <w:rFonts w:ascii="仿宋_GB2312" w:hAnsi="仿宋_GB2312" w:eastAsia="仿宋_GB2312" w:cs="仿宋_GB2312"/>
                <w:sz w:val="28"/>
                <w:szCs w:val="28"/>
              </w:rPr>
            </w:pPr>
          </w:p>
        </w:tc>
      </w:tr>
    </w:tbl>
    <w:p w14:paraId="117D460E">
      <w:pPr>
        <w:rPr>
          <w:rFonts w:ascii="仿宋_GB2312" w:hAnsi="仿宋_GB2312" w:eastAsia="仿宋_GB2312" w:cs="仿宋_GB2312"/>
          <w:sz w:val="24"/>
        </w:rPr>
      </w:pPr>
    </w:p>
    <w:p w14:paraId="09C94460">
      <w:pPr>
        <w:ind w:left="0" w:leftChars="0" w:firstLine="0" w:firstLineChars="0"/>
        <w:jc w:val="center"/>
        <w:rPr>
          <w:rFonts w:hint="eastAsia" w:ascii="仿宋_GB2312" w:hAnsi="Calibri" w:eastAsia="仿宋_GB2312" w:cs="Times New Roman"/>
          <w:sz w:val="24"/>
        </w:rPr>
      </w:pPr>
      <w:r>
        <w:rPr>
          <w:rFonts w:hint="eastAsia" w:ascii="仿宋_GB2312" w:hAnsi="仿宋_GB2312" w:eastAsia="仿宋_GB2312" w:cs="仿宋_GB2312"/>
          <w:sz w:val="24"/>
        </w:rPr>
        <w:t>备注：</w:t>
      </w:r>
      <w:r>
        <w:rPr>
          <w:rFonts w:hint="eastAsia" w:ascii="仿宋_GB2312" w:hAnsi="仿宋_GB2312" w:eastAsia="仿宋_GB2312" w:cs="仿宋_GB2312"/>
          <w:sz w:val="24"/>
          <w:lang w:val="en-US" w:eastAsia="zh-CN"/>
        </w:rPr>
        <w:t>校赛阶段每名选手一位指导教师，此表</w:t>
      </w:r>
      <w:r>
        <w:rPr>
          <w:rFonts w:hint="eastAsia" w:ascii="仿宋_GB2312" w:hAnsi="仿宋_GB2312" w:eastAsia="仿宋_GB2312" w:cs="仿宋_GB2312"/>
          <w:sz w:val="24"/>
        </w:rPr>
        <w:t>请于202</w:t>
      </w:r>
      <w:r>
        <w:rPr>
          <w:rFonts w:hint="eastAsia" w:ascii="仿宋_GB2312" w:hAnsi="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w:t>
      </w:r>
      <w:r>
        <w:rPr>
          <w:rFonts w:hint="eastAsia" w:ascii="仿宋_GB2312" w:hAnsi="仿宋_GB2312" w:cs="仿宋_GB2312"/>
          <w:sz w:val="24"/>
          <w:lang w:val="en-US" w:eastAsia="zh-CN"/>
        </w:rPr>
        <w:t>1</w:t>
      </w:r>
      <w:r>
        <w:rPr>
          <w:rFonts w:hint="eastAsia" w:ascii="仿宋_GB2312" w:hAnsi="仿宋_GB2312" w:eastAsia="仿宋_GB2312" w:cs="仿宋_GB2312"/>
          <w:sz w:val="24"/>
        </w:rPr>
        <w:t>月</w:t>
      </w:r>
      <w:r>
        <w:rPr>
          <w:rFonts w:hint="eastAsia" w:ascii="仿宋_GB2312" w:hAnsi="仿宋_GB2312" w:cs="仿宋_GB2312"/>
          <w:sz w:val="24"/>
          <w:lang w:val="en-US" w:eastAsia="zh-CN"/>
        </w:rPr>
        <w:t>25</w:t>
      </w:r>
      <w:r>
        <w:rPr>
          <w:rFonts w:hint="eastAsia" w:ascii="仿宋_GB2312" w:hAnsi="仿宋_GB2312" w:eastAsia="仿宋_GB2312" w:cs="仿宋_GB2312"/>
          <w:sz w:val="24"/>
        </w:rPr>
        <w:t>日</w:t>
      </w:r>
      <w:r>
        <w:rPr>
          <w:rFonts w:hint="eastAsia" w:ascii="仿宋_GB2312" w:hAnsi="仿宋_GB2312" w:cs="仿宋_GB2312"/>
          <w:sz w:val="24"/>
          <w:lang w:val="en-US" w:eastAsia="zh-CN"/>
        </w:rPr>
        <w:t>17：00</w:t>
      </w:r>
      <w:r>
        <w:rPr>
          <w:rFonts w:hint="eastAsia" w:ascii="仿宋_GB2312" w:hAnsi="仿宋_GB2312" w:eastAsia="仿宋_GB2312" w:cs="仿宋_GB2312"/>
          <w:sz w:val="24"/>
        </w:rPr>
        <w:t>前发送至</w:t>
      </w:r>
      <w:r>
        <w:rPr>
          <w:rFonts w:hint="eastAsia" w:ascii="仿宋_GB2312" w:hAnsi="仿宋_GB2312" w:cs="仿宋_GB2312"/>
          <w:sz w:val="24"/>
          <w:lang w:eastAsia="zh-CN"/>
        </w:rPr>
        <w:t>大</w:t>
      </w:r>
      <w:r>
        <w:rPr>
          <w:rFonts w:hint="eastAsia" w:ascii="仿宋_GB2312" w:hAnsi="仿宋_GB2312" w:eastAsia="仿宋_GB2312" w:cs="仿宋_GB2312"/>
          <w:sz w:val="24"/>
        </w:rPr>
        <w:t>学生</w:t>
      </w:r>
      <w:r>
        <w:rPr>
          <w:rFonts w:hint="eastAsia" w:ascii="仿宋_GB2312" w:hAnsi="仿宋_GB2312" w:cs="仿宋_GB2312"/>
          <w:sz w:val="24"/>
          <w:lang w:eastAsia="zh-CN"/>
        </w:rPr>
        <w:t>就业服务指导</w:t>
      </w:r>
      <w:r>
        <w:rPr>
          <w:rFonts w:hint="eastAsia" w:ascii="仿宋_GB2312" w:hAnsi="仿宋_GB2312" w:eastAsia="仿宋_GB2312" w:cs="仿宋_GB2312"/>
          <w:sz w:val="24"/>
          <w:lang w:val="en-US" w:eastAsia="zh-CN"/>
        </w:rPr>
        <w:t>中心</w:t>
      </w:r>
      <w:r>
        <w:rPr>
          <w:rFonts w:hint="eastAsia" w:ascii="仿宋_GB2312" w:hAnsi="仿宋_GB2312" w:eastAsia="仿宋_GB2312" w:cs="仿宋_GB2312"/>
          <w:sz w:val="24"/>
        </w:rPr>
        <w:t>邮箱</w:t>
      </w:r>
      <w:r>
        <w:rPr>
          <w:rFonts w:hint="eastAsia" w:ascii="仿宋_GB2312" w:hAnsi="仿宋_GB2312" w:eastAsia="仿宋_GB2312" w:cs="仿宋_GB2312"/>
          <w:sz w:val="24"/>
          <w:lang w:eastAsia="zh-CN"/>
        </w:rPr>
        <w:t>：</w:t>
      </w:r>
      <w:r>
        <w:rPr>
          <w:rFonts w:hint="eastAsia" w:ascii="仿宋_GB2312" w:hAnsi="仿宋_GB2312" w:cs="仿宋_GB2312"/>
          <w:sz w:val="24"/>
          <w:lang w:val="en-US" w:eastAsia="zh-CN"/>
        </w:rPr>
        <w:fldChar w:fldCharType="begin"/>
      </w:r>
      <w:r>
        <w:rPr>
          <w:rFonts w:hint="eastAsia" w:ascii="仿宋_GB2312" w:hAnsi="仿宋_GB2312" w:cs="仿宋_GB2312"/>
          <w:sz w:val="24"/>
          <w:lang w:val="en-US" w:eastAsia="zh-CN"/>
        </w:rPr>
        <w:instrText xml:space="preserve"> HYPERLINK "mailto:xctcjyc@163.com。" </w:instrText>
      </w:r>
      <w:r>
        <w:rPr>
          <w:rFonts w:hint="eastAsia" w:ascii="仿宋_GB2312" w:hAnsi="仿宋_GB2312" w:cs="仿宋_GB2312"/>
          <w:sz w:val="24"/>
          <w:lang w:val="en-US" w:eastAsia="zh-CN"/>
        </w:rPr>
        <w:fldChar w:fldCharType="separate"/>
      </w:r>
      <w:r>
        <w:rPr>
          <w:rStyle w:val="9"/>
          <w:rFonts w:hint="eastAsia" w:ascii="仿宋_GB2312" w:hAnsi="仿宋_GB2312" w:cs="仿宋_GB2312"/>
          <w:sz w:val="24"/>
          <w:lang w:val="en-US" w:eastAsia="zh-CN"/>
        </w:rPr>
        <w:t>xctcjyc</w:t>
      </w:r>
      <w:r>
        <w:rPr>
          <w:rStyle w:val="9"/>
          <w:rFonts w:hint="eastAsia" w:ascii="仿宋_GB2312" w:hAnsi="仿宋_GB2312" w:eastAsia="仿宋_GB2312" w:cs="仿宋_GB2312"/>
          <w:sz w:val="24"/>
          <w:lang w:eastAsia="zh-CN"/>
        </w:rPr>
        <w:t>@</w:t>
      </w:r>
      <w:r>
        <w:rPr>
          <w:rStyle w:val="9"/>
          <w:rFonts w:hint="eastAsia" w:ascii="仿宋_GB2312" w:hAnsi="仿宋_GB2312" w:cs="仿宋_GB2312"/>
          <w:sz w:val="24"/>
          <w:lang w:val="en-US" w:eastAsia="zh-CN"/>
        </w:rPr>
        <w:t>163</w:t>
      </w:r>
      <w:r>
        <w:rPr>
          <w:rStyle w:val="9"/>
          <w:rFonts w:hint="eastAsia" w:ascii="仿宋_GB2312" w:hAnsi="仿宋_GB2312" w:eastAsia="仿宋_GB2312" w:cs="仿宋_GB2312"/>
          <w:sz w:val="24"/>
          <w:lang w:eastAsia="zh-CN"/>
        </w:rPr>
        <w:t>.com</w:t>
      </w:r>
      <w:r>
        <w:rPr>
          <w:rStyle w:val="9"/>
          <w:rFonts w:hint="eastAsia" w:ascii="仿宋_GB2312" w:hAnsi="Calibri" w:eastAsia="仿宋_GB2312" w:cs="Times New Roman"/>
          <w:sz w:val="24"/>
        </w:rPr>
        <w:t>。</w:t>
      </w:r>
      <w:r>
        <w:rPr>
          <w:rFonts w:hint="eastAsia" w:ascii="仿宋_GB2312" w:hAnsi="仿宋_GB2312" w:cs="仿宋_GB2312"/>
          <w:sz w:val="24"/>
          <w:lang w:val="en-US" w:eastAsia="zh-CN"/>
        </w:rPr>
        <w:fldChar w:fldCharType="end"/>
      </w:r>
    </w:p>
    <w:p w14:paraId="79D4D533">
      <w:pPr>
        <w:ind w:left="0" w:leftChars="0" w:firstLine="0" w:firstLineChars="0"/>
        <w:jc w:val="center"/>
        <w:rPr>
          <w:rFonts w:hint="eastAsia" w:ascii="仿宋_GB2312" w:hAnsi="Calibri" w:eastAsia="仿宋_GB2312" w:cs="Times New Roman"/>
          <w:sz w:val="24"/>
          <w:lang w:val="en-US" w:eastAsia="zh-CN"/>
        </w:rPr>
      </w:pPr>
    </w:p>
    <w:p w14:paraId="7E74D9F9">
      <w:pPr>
        <w:ind w:left="0" w:leftChars="0" w:firstLine="0" w:firstLineChars="0"/>
        <w:jc w:val="center"/>
        <w:rPr>
          <w:rFonts w:hint="eastAsia" w:ascii="仿宋_GB2312" w:hAnsi="Calibri" w:eastAsia="仿宋_GB2312" w:cs="Times New Roman"/>
          <w:sz w:val="24"/>
          <w:lang w:val="en-US" w:eastAsia="zh-CN"/>
        </w:rPr>
        <w:sectPr>
          <w:pgSz w:w="16838" w:h="11906" w:orient="landscape"/>
          <w:pgMar w:top="1800" w:right="1440" w:bottom="1800" w:left="1440" w:header="851" w:footer="992" w:gutter="0"/>
          <w:pgNumType w:fmt="numberInDash"/>
          <w:cols w:space="425" w:num="1"/>
          <w:docGrid w:type="lines" w:linePitch="312" w:charSpace="0"/>
        </w:sectPr>
      </w:pPr>
    </w:p>
    <w:p w14:paraId="298E5237">
      <w:pPr>
        <w:widowControl/>
        <w:spacing w:line="240" w:lineRule="auto"/>
        <w:ind w:firstLine="0" w:firstLine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附件4</w:t>
      </w:r>
    </w:p>
    <w:p w14:paraId="7EE996AD">
      <w:pPr>
        <w:widowControl/>
        <w:spacing w:line="24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二级学院参加校级决赛名额分配表</w:t>
      </w:r>
    </w:p>
    <w:tbl>
      <w:tblPr>
        <w:tblStyle w:val="5"/>
        <w:tblW w:w="48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3141"/>
        <w:gridCol w:w="1324"/>
        <w:gridCol w:w="1722"/>
        <w:gridCol w:w="1728"/>
      </w:tblGrid>
      <w:tr w14:paraId="6697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491" w:type="pct"/>
            <w:tcBorders>
              <w:top w:val="single" w:color="000000" w:sz="4" w:space="0"/>
              <w:left w:val="single" w:color="000000" w:sz="4" w:space="0"/>
              <w:bottom w:val="single" w:color="000000" w:sz="4" w:space="0"/>
              <w:right w:val="single" w:color="000000" w:sz="4" w:space="0"/>
            </w:tcBorders>
            <w:noWrap/>
            <w:vAlign w:val="center"/>
          </w:tcPr>
          <w:p w14:paraId="1A5BC8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789" w:type="pct"/>
            <w:tcBorders>
              <w:top w:val="single" w:color="000000" w:sz="4" w:space="0"/>
              <w:left w:val="single" w:color="000000" w:sz="4" w:space="0"/>
              <w:bottom w:val="single" w:color="000000" w:sz="4" w:space="0"/>
              <w:right w:val="single" w:color="000000" w:sz="4" w:space="0"/>
            </w:tcBorders>
            <w:noWrap/>
            <w:vAlign w:val="center"/>
          </w:tcPr>
          <w:p w14:paraId="73A0B1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学院</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C03432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在校生人数</w:t>
            </w:r>
          </w:p>
        </w:tc>
        <w:tc>
          <w:tcPr>
            <w:tcW w:w="980" w:type="pct"/>
            <w:tcBorders>
              <w:top w:val="single" w:color="000000" w:sz="4" w:space="0"/>
              <w:left w:val="single" w:color="000000" w:sz="4" w:space="0"/>
              <w:bottom w:val="single" w:color="000000" w:sz="4" w:space="0"/>
              <w:right w:val="single" w:color="000000" w:sz="4" w:space="0"/>
            </w:tcBorders>
            <w:noWrap w:val="0"/>
            <w:vAlign w:val="center"/>
          </w:tcPr>
          <w:p w14:paraId="2D9CF73D">
            <w:pPr>
              <w:keepNext w:val="0"/>
              <w:keepLines w:val="0"/>
              <w:widowControl/>
              <w:suppressLineNumbers w:val="0"/>
              <w:ind w:left="0" w:leftChars="0" w:firstLine="0" w:firstLineChars="0"/>
              <w:jc w:val="center"/>
              <w:textAlignment w:val="center"/>
              <w:rPr>
                <w:rFonts w:hint="default" w:ascii="仿宋_GB2312" w:hAnsi="仿宋_GB2312" w:cs="仿宋_GB2312"/>
                <w:b/>
                <w:bCs/>
                <w:i w:val="0"/>
                <w:iCs w:val="0"/>
                <w:color w:val="000000"/>
                <w:kern w:val="0"/>
                <w:sz w:val="28"/>
                <w:szCs w:val="28"/>
                <w:u w:val="none"/>
                <w:lang w:val="en-US" w:eastAsia="zh-CN" w:bidi="ar"/>
              </w:rPr>
            </w:pPr>
            <w:r>
              <w:rPr>
                <w:rFonts w:hint="eastAsia" w:ascii="仿宋_GB2312" w:hAnsi="仿宋_GB2312" w:cs="仿宋_GB2312"/>
                <w:b/>
                <w:bCs/>
                <w:i w:val="0"/>
                <w:iCs w:val="0"/>
                <w:color w:val="000000"/>
                <w:kern w:val="0"/>
                <w:sz w:val="28"/>
                <w:szCs w:val="28"/>
                <w:u w:val="none"/>
                <w:lang w:val="en-US" w:eastAsia="zh-CN" w:bidi="ar"/>
              </w:rPr>
              <w:t>成长赛道</w:t>
            </w:r>
          </w:p>
          <w:p w14:paraId="36A3516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cs="仿宋_GB2312"/>
                <w:b/>
                <w:bCs/>
                <w:i w:val="0"/>
                <w:iCs w:val="0"/>
                <w:color w:val="000000"/>
                <w:kern w:val="0"/>
                <w:sz w:val="28"/>
                <w:szCs w:val="28"/>
                <w:u w:val="none"/>
                <w:lang w:val="en-US" w:eastAsia="zh-CN" w:bidi="ar"/>
              </w:rPr>
              <w:t>分配人数</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14:paraId="3E191F4F">
            <w:pPr>
              <w:keepNext w:val="0"/>
              <w:keepLines w:val="0"/>
              <w:widowControl/>
              <w:suppressLineNumbers w:val="0"/>
              <w:ind w:left="0" w:leftChars="0" w:firstLine="0" w:firstLineChars="0"/>
              <w:jc w:val="center"/>
              <w:textAlignment w:val="center"/>
              <w:rPr>
                <w:rFonts w:hint="eastAsia" w:ascii="仿宋_GB2312" w:hAnsi="仿宋_GB2312" w:cs="仿宋_GB2312"/>
                <w:b/>
                <w:bCs/>
                <w:i w:val="0"/>
                <w:iCs w:val="0"/>
                <w:color w:val="000000"/>
                <w:kern w:val="0"/>
                <w:sz w:val="28"/>
                <w:szCs w:val="28"/>
                <w:u w:val="none"/>
                <w:lang w:val="en-US" w:eastAsia="zh-CN" w:bidi="ar"/>
              </w:rPr>
            </w:pPr>
            <w:r>
              <w:rPr>
                <w:rFonts w:hint="eastAsia" w:ascii="仿宋_GB2312" w:hAnsi="仿宋_GB2312" w:cs="仿宋_GB2312"/>
                <w:b/>
                <w:bCs/>
                <w:i w:val="0"/>
                <w:iCs w:val="0"/>
                <w:color w:val="000000"/>
                <w:kern w:val="0"/>
                <w:sz w:val="28"/>
                <w:szCs w:val="28"/>
                <w:u w:val="none"/>
                <w:lang w:val="en-US" w:eastAsia="zh-CN" w:bidi="ar"/>
              </w:rPr>
              <w:t>就业赛道</w:t>
            </w:r>
          </w:p>
          <w:p w14:paraId="26EA58C9">
            <w:pPr>
              <w:keepNext w:val="0"/>
              <w:keepLines w:val="0"/>
              <w:widowControl/>
              <w:suppressLineNumbers w:val="0"/>
              <w:ind w:left="0" w:leftChars="0" w:firstLine="0" w:firstLineChars="0"/>
              <w:jc w:val="center"/>
              <w:textAlignment w:val="center"/>
              <w:rPr>
                <w:rFonts w:hint="default" w:ascii="仿宋_GB2312" w:hAnsi="仿宋_GB2312" w:cs="仿宋_GB2312"/>
                <w:b/>
                <w:bCs/>
                <w:i w:val="0"/>
                <w:iCs w:val="0"/>
                <w:color w:val="000000"/>
                <w:kern w:val="0"/>
                <w:sz w:val="28"/>
                <w:szCs w:val="28"/>
                <w:u w:val="none"/>
                <w:lang w:val="en-US" w:eastAsia="zh-CN" w:bidi="ar"/>
              </w:rPr>
            </w:pPr>
            <w:r>
              <w:rPr>
                <w:rFonts w:hint="eastAsia" w:ascii="仿宋_GB2312" w:hAnsi="仿宋_GB2312" w:cs="仿宋_GB2312"/>
                <w:b/>
                <w:bCs/>
                <w:i w:val="0"/>
                <w:iCs w:val="0"/>
                <w:color w:val="000000"/>
                <w:kern w:val="0"/>
                <w:sz w:val="28"/>
                <w:szCs w:val="28"/>
                <w:u w:val="none"/>
                <w:lang w:val="en-US" w:eastAsia="zh-CN" w:bidi="ar"/>
              </w:rPr>
              <w:t>分配人数</w:t>
            </w:r>
          </w:p>
        </w:tc>
      </w:tr>
      <w:tr w14:paraId="1AD7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91" w:type="pct"/>
            <w:tcBorders>
              <w:top w:val="single" w:color="000000" w:sz="4" w:space="0"/>
              <w:left w:val="single" w:color="000000" w:sz="4" w:space="0"/>
              <w:bottom w:val="single" w:color="000000" w:sz="4" w:space="0"/>
              <w:right w:val="single" w:color="000000" w:sz="4" w:space="0"/>
            </w:tcBorders>
            <w:noWrap/>
            <w:vAlign w:val="center"/>
          </w:tcPr>
          <w:p w14:paraId="5F5DF80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789" w:type="pct"/>
            <w:tcBorders>
              <w:top w:val="single" w:color="000000" w:sz="4" w:space="0"/>
              <w:left w:val="single" w:color="000000" w:sz="4" w:space="0"/>
              <w:bottom w:val="single" w:color="000000" w:sz="4" w:space="0"/>
              <w:right w:val="single" w:color="000000" w:sz="4" w:space="0"/>
            </w:tcBorders>
            <w:noWrap/>
            <w:vAlign w:val="center"/>
          </w:tcPr>
          <w:p w14:paraId="0E192D6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教育与表演艺术学院</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9737A4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955</w:t>
            </w:r>
          </w:p>
        </w:tc>
        <w:tc>
          <w:tcPr>
            <w:tcW w:w="980" w:type="pct"/>
            <w:tcBorders>
              <w:top w:val="single" w:color="000000" w:sz="4" w:space="0"/>
              <w:left w:val="single" w:color="000000" w:sz="4" w:space="0"/>
              <w:bottom w:val="single" w:color="000000" w:sz="4" w:space="0"/>
              <w:right w:val="single" w:color="000000" w:sz="4" w:space="0"/>
            </w:tcBorders>
            <w:noWrap w:val="0"/>
            <w:vAlign w:val="center"/>
          </w:tcPr>
          <w:p w14:paraId="46901A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2</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14:paraId="546A564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2</w:t>
            </w:r>
          </w:p>
        </w:tc>
      </w:tr>
      <w:tr w14:paraId="73E2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91" w:type="pct"/>
            <w:tcBorders>
              <w:top w:val="single" w:color="000000" w:sz="4" w:space="0"/>
              <w:left w:val="single" w:color="000000" w:sz="4" w:space="0"/>
              <w:bottom w:val="single" w:color="000000" w:sz="4" w:space="0"/>
              <w:right w:val="single" w:color="000000" w:sz="4" w:space="0"/>
            </w:tcBorders>
            <w:noWrap/>
            <w:vAlign w:val="center"/>
          </w:tcPr>
          <w:p w14:paraId="0FD8B5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789" w:type="pct"/>
            <w:tcBorders>
              <w:top w:val="single" w:color="000000" w:sz="4" w:space="0"/>
              <w:left w:val="single" w:color="000000" w:sz="4" w:space="0"/>
              <w:bottom w:val="single" w:color="000000" w:sz="4" w:space="0"/>
              <w:right w:val="single" w:color="000000" w:sz="4" w:space="0"/>
            </w:tcBorders>
            <w:noWrap/>
            <w:vAlign w:val="center"/>
          </w:tcPr>
          <w:p w14:paraId="7236BC1B">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经贸与工商管理学院</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9830DC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1130</w:t>
            </w:r>
          </w:p>
        </w:tc>
        <w:tc>
          <w:tcPr>
            <w:tcW w:w="980" w:type="pct"/>
            <w:tcBorders>
              <w:top w:val="single" w:color="000000" w:sz="4" w:space="0"/>
              <w:left w:val="single" w:color="000000" w:sz="4" w:space="0"/>
              <w:bottom w:val="single" w:color="000000" w:sz="4" w:space="0"/>
              <w:right w:val="single" w:color="000000" w:sz="4" w:space="0"/>
            </w:tcBorders>
            <w:noWrap w:val="0"/>
            <w:vAlign w:val="center"/>
          </w:tcPr>
          <w:p w14:paraId="103612DE">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3</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E0FE4C0">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3</w:t>
            </w:r>
          </w:p>
        </w:tc>
      </w:tr>
      <w:tr w14:paraId="2F69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91" w:type="pct"/>
            <w:tcBorders>
              <w:top w:val="single" w:color="000000" w:sz="4" w:space="0"/>
              <w:left w:val="single" w:color="000000" w:sz="4" w:space="0"/>
              <w:bottom w:val="single" w:color="000000" w:sz="4" w:space="0"/>
              <w:right w:val="single" w:color="000000" w:sz="4" w:space="0"/>
            </w:tcBorders>
            <w:noWrap/>
            <w:vAlign w:val="center"/>
          </w:tcPr>
          <w:p w14:paraId="2B8D86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789" w:type="pct"/>
            <w:tcBorders>
              <w:top w:val="single" w:color="000000" w:sz="4" w:space="0"/>
              <w:left w:val="single" w:color="000000" w:sz="4" w:space="0"/>
              <w:bottom w:val="single" w:color="000000" w:sz="4" w:space="0"/>
              <w:right w:val="single" w:color="000000" w:sz="4" w:space="0"/>
            </w:tcBorders>
            <w:noWrap/>
            <w:vAlign w:val="center"/>
          </w:tcPr>
          <w:p w14:paraId="4973899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建筑与陶瓷设计学院</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F6A3F9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1072</w:t>
            </w:r>
          </w:p>
        </w:tc>
        <w:tc>
          <w:tcPr>
            <w:tcW w:w="980" w:type="pct"/>
            <w:tcBorders>
              <w:top w:val="single" w:color="000000" w:sz="4" w:space="0"/>
              <w:left w:val="single" w:color="000000" w:sz="4" w:space="0"/>
              <w:bottom w:val="single" w:color="000000" w:sz="4" w:space="0"/>
              <w:right w:val="single" w:color="000000" w:sz="4" w:space="0"/>
            </w:tcBorders>
            <w:noWrap w:val="0"/>
            <w:vAlign w:val="center"/>
          </w:tcPr>
          <w:p w14:paraId="611DE04B">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3</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EB18E7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3</w:t>
            </w:r>
          </w:p>
        </w:tc>
      </w:tr>
      <w:tr w14:paraId="25ED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91" w:type="pct"/>
            <w:tcBorders>
              <w:top w:val="single" w:color="000000" w:sz="4" w:space="0"/>
              <w:left w:val="single" w:color="000000" w:sz="4" w:space="0"/>
              <w:bottom w:val="single" w:color="000000" w:sz="4" w:space="0"/>
              <w:right w:val="single" w:color="000000" w:sz="4" w:space="0"/>
            </w:tcBorders>
            <w:noWrap/>
            <w:vAlign w:val="center"/>
          </w:tcPr>
          <w:p w14:paraId="2A71762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789" w:type="pct"/>
            <w:tcBorders>
              <w:top w:val="single" w:color="000000" w:sz="4" w:space="0"/>
              <w:left w:val="single" w:color="000000" w:sz="4" w:space="0"/>
              <w:bottom w:val="single" w:color="000000" w:sz="4" w:space="0"/>
              <w:right w:val="single" w:color="000000" w:sz="4" w:space="0"/>
            </w:tcBorders>
            <w:noWrap/>
            <w:vAlign w:val="center"/>
          </w:tcPr>
          <w:p w14:paraId="38A83377">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信息与机电工程学院</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68C0CB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1080</w:t>
            </w:r>
          </w:p>
        </w:tc>
        <w:tc>
          <w:tcPr>
            <w:tcW w:w="980" w:type="pct"/>
            <w:tcBorders>
              <w:top w:val="single" w:color="000000" w:sz="4" w:space="0"/>
              <w:left w:val="single" w:color="000000" w:sz="4" w:space="0"/>
              <w:bottom w:val="single" w:color="000000" w:sz="4" w:space="0"/>
              <w:right w:val="single" w:color="000000" w:sz="4" w:space="0"/>
            </w:tcBorders>
            <w:noWrap w:val="0"/>
            <w:vAlign w:val="center"/>
          </w:tcPr>
          <w:p w14:paraId="7166A5E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3</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22F3E1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3</w:t>
            </w:r>
          </w:p>
        </w:tc>
      </w:tr>
      <w:tr w14:paraId="0458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3034" w:type="pct"/>
            <w:gridSpan w:val="3"/>
            <w:tcBorders>
              <w:top w:val="single" w:color="000000" w:sz="4" w:space="0"/>
              <w:left w:val="single" w:color="000000" w:sz="4" w:space="0"/>
              <w:bottom w:val="single" w:color="000000" w:sz="4" w:space="0"/>
              <w:right w:val="single" w:color="000000" w:sz="4" w:space="0"/>
            </w:tcBorders>
            <w:noWrap/>
            <w:vAlign w:val="center"/>
          </w:tcPr>
          <w:p w14:paraId="5F0CFFCE">
            <w:pPr>
              <w:keepNext w:val="0"/>
              <w:keepLines w:val="0"/>
              <w:widowControl/>
              <w:suppressLineNumbers w:val="0"/>
              <w:ind w:left="0" w:leftChars="0" w:firstLine="0" w:firstLineChars="0"/>
              <w:jc w:val="center"/>
              <w:textAlignment w:val="center"/>
              <w:rPr>
                <w:rFonts w:hint="default" w:ascii="仿宋_GB2312" w:hAnsi="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各赛道合计人数</w:t>
            </w:r>
          </w:p>
        </w:tc>
        <w:tc>
          <w:tcPr>
            <w:tcW w:w="980" w:type="pct"/>
            <w:tcBorders>
              <w:top w:val="single" w:color="000000" w:sz="4" w:space="0"/>
              <w:left w:val="single" w:color="000000" w:sz="4" w:space="0"/>
              <w:bottom w:val="single" w:color="000000" w:sz="4" w:space="0"/>
              <w:right w:val="single" w:color="000000" w:sz="4" w:space="0"/>
            </w:tcBorders>
            <w:noWrap w:val="0"/>
            <w:vAlign w:val="center"/>
          </w:tcPr>
          <w:p w14:paraId="33576CB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11</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14:paraId="1275364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11</w:t>
            </w:r>
          </w:p>
        </w:tc>
      </w:tr>
      <w:tr w14:paraId="44A6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034" w:type="pct"/>
            <w:gridSpan w:val="3"/>
            <w:tcBorders>
              <w:top w:val="single" w:color="000000" w:sz="4" w:space="0"/>
              <w:left w:val="single" w:color="000000" w:sz="4" w:space="0"/>
              <w:bottom w:val="single" w:color="000000" w:sz="4" w:space="0"/>
              <w:right w:val="single" w:color="000000" w:sz="4" w:space="0"/>
            </w:tcBorders>
            <w:noWrap/>
            <w:vAlign w:val="center"/>
          </w:tcPr>
          <w:p w14:paraId="3F6EDB3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校级决赛合计人数</w:t>
            </w:r>
          </w:p>
        </w:tc>
        <w:tc>
          <w:tcPr>
            <w:tcW w:w="1965" w:type="pct"/>
            <w:gridSpan w:val="2"/>
            <w:tcBorders>
              <w:top w:val="single" w:color="000000" w:sz="4" w:space="0"/>
              <w:left w:val="single" w:color="000000" w:sz="4" w:space="0"/>
              <w:bottom w:val="single" w:color="000000" w:sz="4" w:space="0"/>
              <w:right w:val="single" w:color="000000" w:sz="4" w:space="0"/>
            </w:tcBorders>
            <w:noWrap/>
            <w:vAlign w:val="center"/>
          </w:tcPr>
          <w:p w14:paraId="7DB4AA5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cs="仿宋_GB2312"/>
                <w:i w:val="0"/>
                <w:iCs w:val="0"/>
                <w:color w:val="000000"/>
                <w:sz w:val="28"/>
                <w:szCs w:val="28"/>
                <w:u w:val="none"/>
                <w:lang w:val="en-US" w:eastAsia="zh-CN"/>
              </w:rPr>
              <w:t>22</w:t>
            </w:r>
          </w:p>
        </w:tc>
      </w:tr>
    </w:tbl>
    <w:p w14:paraId="621D8F7E">
      <w:pPr>
        <w:ind w:left="0" w:leftChars="0" w:firstLine="0" w:firstLineChars="0"/>
        <w:jc w:val="center"/>
        <w:rPr>
          <w:rFonts w:hint="eastAsia" w:ascii="仿宋_GB2312" w:hAnsi="Calibri" w:eastAsia="仿宋_GB2312" w:cs="Times New Roman"/>
          <w:sz w:val="24"/>
          <w:lang w:val="en-US" w:eastAsia="zh-CN"/>
        </w:rPr>
      </w:pPr>
    </w:p>
    <w:p w14:paraId="497A2507">
      <w:pPr>
        <w:ind w:left="0" w:leftChars="0" w:firstLine="0" w:firstLineChars="0"/>
        <w:jc w:val="center"/>
        <w:rPr>
          <w:rFonts w:hint="eastAsia" w:ascii="仿宋_GB2312" w:hAnsi="Calibri" w:eastAsia="仿宋_GB2312" w:cs="Times New Roman"/>
          <w:sz w:val="24"/>
          <w:lang w:val="en-US" w:eastAsia="zh-CN"/>
        </w:rPr>
        <w:sectPr>
          <w:pgSz w:w="11906" w:h="16838"/>
          <w:pgMar w:top="2098" w:right="1474" w:bottom="1984" w:left="1587" w:header="851" w:footer="992" w:gutter="0"/>
          <w:pgNumType w:fmt="numberInDash"/>
          <w:cols w:space="425" w:num="1"/>
          <w:docGrid w:type="lines" w:linePitch="312" w:charSpace="0"/>
        </w:sectPr>
      </w:pPr>
    </w:p>
    <w:p w14:paraId="13DF493B">
      <w:p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附件5</w:t>
      </w:r>
    </w:p>
    <w:p w14:paraId="3BBB8DD7">
      <w:pPr>
        <w:ind w:left="0" w:leftChars="0" w:firstLine="0" w:firstLineChars="0"/>
        <w:jc w:val="center"/>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优秀组织奖评分标准</w:t>
      </w:r>
    </w:p>
    <w:p w14:paraId="10D349E4">
      <w:pPr>
        <w:spacing w:line="520" w:lineRule="exact"/>
        <w:jc w:val="center"/>
        <w:rPr>
          <w:rFonts w:hint="eastAsia" w:ascii="仿宋_GB2312" w:hAnsi="仿宋_GB2312" w:eastAsia="仿宋_GB2312" w:cs="仿宋_GB2312"/>
          <w:b/>
          <w:sz w:val="32"/>
          <w:szCs w:val="32"/>
        </w:rPr>
      </w:pPr>
    </w:p>
    <w:tbl>
      <w:tblPr>
        <w:tblStyle w:val="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00"/>
        <w:gridCol w:w="3583"/>
        <w:gridCol w:w="1350"/>
        <w:gridCol w:w="1461"/>
      </w:tblGrid>
      <w:tr w14:paraId="5DE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4" w:type="dxa"/>
            <w:noWrap w:val="0"/>
            <w:vAlign w:val="center"/>
          </w:tcPr>
          <w:p w14:paraId="4C7BB312">
            <w:pPr>
              <w:spacing w:line="420" w:lineRule="exact"/>
              <w:ind w:left="0" w:leftChars="0" w:firstLine="0" w:firstLineChars="0"/>
              <w:contextualSpacing/>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200" w:type="dxa"/>
            <w:noWrap w:val="0"/>
            <w:vAlign w:val="center"/>
          </w:tcPr>
          <w:p w14:paraId="38DA1B33">
            <w:pPr>
              <w:spacing w:line="420" w:lineRule="exact"/>
              <w:ind w:left="0" w:leftChars="0" w:firstLine="0" w:firstLineChars="0"/>
              <w:contextualSpacing/>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评分要素</w:t>
            </w:r>
          </w:p>
        </w:tc>
        <w:tc>
          <w:tcPr>
            <w:tcW w:w="3583" w:type="dxa"/>
            <w:noWrap w:val="0"/>
            <w:vAlign w:val="center"/>
          </w:tcPr>
          <w:p w14:paraId="7BCD4D19">
            <w:pPr>
              <w:spacing w:line="420" w:lineRule="exact"/>
              <w:ind w:left="0" w:leftChars="0" w:firstLine="0" w:firstLineChars="0"/>
              <w:contextualSpacing/>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评分要点具体描述</w:t>
            </w:r>
          </w:p>
        </w:tc>
        <w:tc>
          <w:tcPr>
            <w:tcW w:w="1350" w:type="dxa"/>
            <w:noWrap w:val="0"/>
            <w:vAlign w:val="center"/>
          </w:tcPr>
          <w:p w14:paraId="40FBFE0B">
            <w:pPr>
              <w:spacing w:line="420" w:lineRule="exact"/>
              <w:ind w:left="0" w:leftChars="0" w:firstLine="0" w:firstLineChars="0"/>
              <w:contextualSpacing/>
              <w:jc w:val="center"/>
              <w:rPr>
                <w:rFonts w:hint="default" w:ascii="仿宋_GB2312" w:hAnsi="仿宋_GB2312" w:eastAsia="仿宋_GB2312" w:cs="仿宋_GB2312"/>
                <w:b/>
                <w:sz w:val="24"/>
                <w:szCs w:val="24"/>
                <w:lang w:val="en-US" w:eastAsia="zh-CN"/>
              </w:rPr>
            </w:pPr>
            <w:r>
              <w:rPr>
                <w:rFonts w:hint="eastAsia" w:ascii="仿宋_GB2312" w:hAnsi="仿宋_GB2312" w:cs="仿宋_GB2312"/>
                <w:b/>
                <w:sz w:val="24"/>
                <w:szCs w:val="24"/>
                <w:lang w:val="en-US" w:eastAsia="zh-CN"/>
              </w:rPr>
              <w:t>自评分数</w:t>
            </w:r>
          </w:p>
        </w:tc>
        <w:tc>
          <w:tcPr>
            <w:tcW w:w="1461" w:type="dxa"/>
            <w:noWrap w:val="0"/>
            <w:vAlign w:val="center"/>
          </w:tcPr>
          <w:p w14:paraId="15B794E8">
            <w:pPr>
              <w:spacing w:line="420" w:lineRule="exact"/>
              <w:ind w:left="0" w:leftChars="0" w:firstLine="0" w:firstLineChars="0"/>
              <w:contextualSpacing/>
              <w:jc w:val="center"/>
              <w:rPr>
                <w:rFonts w:hint="default" w:ascii="仿宋_GB2312" w:hAnsi="仿宋_GB2312" w:cs="仿宋_GB2312"/>
                <w:b/>
                <w:sz w:val="24"/>
                <w:szCs w:val="24"/>
                <w:lang w:val="en-US" w:eastAsia="zh-CN"/>
              </w:rPr>
            </w:pPr>
            <w:r>
              <w:rPr>
                <w:rFonts w:hint="eastAsia" w:ascii="仿宋_GB2312" w:hAnsi="仿宋_GB2312" w:cs="仿宋_GB2312"/>
                <w:b/>
                <w:sz w:val="24"/>
                <w:szCs w:val="24"/>
                <w:lang w:val="en-US" w:eastAsia="zh-CN"/>
              </w:rPr>
              <w:t>校评分数</w:t>
            </w:r>
          </w:p>
        </w:tc>
      </w:tr>
      <w:tr w14:paraId="711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44" w:type="dxa"/>
            <w:noWrap w:val="0"/>
            <w:vAlign w:val="center"/>
          </w:tcPr>
          <w:p w14:paraId="63A5FE75">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00" w:type="dxa"/>
            <w:noWrap w:val="0"/>
            <w:vAlign w:val="center"/>
          </w:tcPr>
          <w:p w14:paraId="7FD4BA6E">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组织保障情况</w:t>
            </w:r>
          </w:p>
          <w:p w14:paraId="15E3E43D">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3583" w:type="dxa"/>
            <w:noWrap w:val="0"/>
            <w:vAlign w:val="center"/>
          </w:tcPr>
          <w:p w14:paraId="7E04706F">
            <w:pPr>
              <w:adjustRightInd w:val="0"/>
              <w:spacing w:line="420" w:lineRule="exact"/>
              <w:ind w:left="0" w:leftChars="0"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w:t>
            </w:r>
            <w:r>
              <w:rPr>
                <w:rFonts w:hint="eastAsia" w:ascii="仿宋_GB2312" w:hAnsi="仿宋_GB2312" w:eastAsia="仿宋_GB2312" w:cs="仿宋_GB2312"/>
                <w:b/>
                <w:bCs/>
                <w:sz w:val="24"/>
                <w:szCs w:val="24"/>
              </w:rPr>
              <w:t>院赛工作方案</w:t>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方案中体现</w:t>
            </w:r>
            <w:r>
              <w:rPr>
                <w:rFonts w:hint="eastAsia" w:ascii="仿宋_GB2312" w:hAnsi="仿宋_GB2312" w:eastAsia="仿宋_GB2312" w:cs="仿宋_GB2312"/>
                <w:sz w:val="24"/>
                <w:szCs w:val="24"/>
              </w:rPr>
              <w:t>有专人负责</w:t>
            </w:r>
            <w:r>
              <w:rPr>
                <w:rFonts w:hint="eastAsia" w:ascii="仿宋_GB2312" w:hAnsi="仿宋_GB2312" w:cs="仿宋_GB2312"/>
                <w:sz w:val="24"/>
                <w:szCs w:val="24"/>
                <w:lang w:val="en-US" w:eastAsia="zh-CN"/>
              </w:rPr>
              <w:t>院赛</w:t>
            </w:r>
            <w:r>
              <w:rPr>
                <w:rFonts w:hint="eastAsia" w:ascii="仿宋_GB2312" w:hAnsi="仿宋_GB2312" w:eastAsia="仿宋_GB2312" w:cs="仿宋_GB2312"/>
                <w:sz w:val="24"/>
                <w:szCs w:val="24"/>
              </w:rPr>
              <w:t>的组织实施工作。</w:t>
            </w:r>
          </w:p>
        </w:tc>
        <w:tc>
          <w:tcPr>
            <w:tcW w:w="1350" w:type="dxa"/>
            <w:noWrap w:val="0"/>
            <w:vAlign w:val="center"/>
          </w:tcPr>
          <w:p w14:paraId="551FBB38">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c>
          <w:tcPr>
            <w:tcW w:w="1461" w:type="dxa"/>
            <w:noWrap w:val="0"/>
            <w:vAlign w:val="center"/>
          </w:tcPr>
          <w:p w14:paraId="6F790741">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r>
      <w:tr w14:paraId="407A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4" w:type="dxa"/>
            <w:noWrap w:val="0"/>
            <w:vAlign w:val="center"/>
          </w:tcPr>
          <w:p w14:paraId="4C4CD93D">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00" w:type="dxa"/>
            <w:noWrap w:val="0"/>
            <w:vAlign w:val="center"/>
          </w:tcPr>
          <w:p w14:paraId="080D2B6E">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w:t>
            </w:r>
            <w:r>
              <w:rPr>
                <w:rFonts w:hint="eastAsia" w:ascii="仿宋_GB2312" w:hAnsi="仿宋_GB2312" w:cs="仿宋_GB2312"/>
                <w:sz w:val="24"/>
                <w:szCs w:val="24"/>
                <w:lang w:val="en-US" w:eastAsia="zh-CN"/>
              </w:rPr>
              <w:t>院赛</w:t>
            </w:r>
            <w:r>
              <w:rPr>
                <w:rFonts w:hint="eastAsia" w:ascii="仿宋_GB2312" w:hAnsi="仿宋_GB2312" w:eastAsia="仿宋_GB2312" w:cs="仿宋_GB2312"/>
                <w:sz w:val="24"/>
                <w:szCs w:val="24"/>
              </w:rPr>
              <w:t>情况</w:t>
            </w:r>
          </w:p>
          <w:p w14:paraId="75448C96">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3583" w:type="dxa"/>
            <w:noWrap w:val="0"/>
            <w:vAlign w:val="center"/>
          </w:tcPr>
          <w:p w14:paraId="430AF628">
            <w:pPr>
              <w:adjustRightInd w:val="0"/>
              <w:spacing w:line="420" w:lineRule="exact"/>
              <w:ind w:left="0" w:leftChars="0"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举办职业规划</w:t>
            </w:r>
            <w:r>
              <w:rPr>
                <w:rFonts w:hint="eastAsia" w:ascii="仿宋_GB2312" w:hAnsi="仿宋_GB2312" w:cs="仿宋_GB2312"/>
                <w:sz w:val="24"/>
                <w:szCs w:val="24"/>
                <w:lang w:val="en-US" w:eastAsia="zh-CN"/>
              </w:rPr>
              <w:t>大赛院赛</w:t>
            </w:r>
            <w:r>
              <w:rPr>
                <w:rFonts w:hint="eastAsia" w:ascii="仿宋_GB2312" w:hAnsi="仿宋_GB2312" w:eastAsia="仿宋_GB2312" w:cs="仿宋_GB2312"/>
                <w:sz w:val="24"/>
                <w:szCs w:val="24"/>
              </w:rPr>
              <w:t>，有</w:t>
            </w:r>
            <w:r>
              <w:rPr>
                <w:rFonts w:hint="eastAsia" w:ascii="仿宋_GB2312" w:hAnsi="仿宋_GB2312" w:cs="仿宋_GB2312"/>
                <w:b/>
                <w:bCs/>
                <w:sz w:val="24"/>
                <w:szCs w:val="24"/>
                <w:lang w:val="en-US" w:eastAsia="zh-CN"/>
              </w:rPr>
              <w:t>院赛正式</w:t>
            </w:r>
            <w:r>
              <w:rPr>
                <w:rFonts w:hint="eastAsia" w:ascii="仿宋_GB2312" w:hAnsi="仿宋_GB2312" w:eastAsia="仿宋_GB2312" w:cs="仿宋_GB2312"/>
                <w:b/>
                <w:bCs/>
                <w:sz w:val="24"/>
                <w:szCs w:val="24"/>
              </w:rPr>
              <w:t>通知</w:t>
            </w:r>
            <w:r>
              <w:rPr>
                <w:rFonts w:hint="eastAsia" w:ascii="仿宋_GB2312" w:hAnsi="仿宋_GB2312" w:eastAsia="仿宋_GB2312" w:cs="仿宋_GB2312"/>
                <w:sz w:val="24"/>
                <w:szCs w:val="24"/>
              </w:rPr>
              <w:t>及</w:t>
            </w:r>
            <w:r>
              <w:rPr>
                <w:rFonts w:hint="eastAsia" w:ascii="仿宋_GB2312" w:hAnsi="仿宋_GB2312" w:cs="仿宋_GB2312"/>
                <w:b/>
                <w:bCs/>
                <w:sz w:val="24"/>
                <w:szCs w:val="24"/>
                <w:lang w:val="en-US" w:eastAsia="zh-CN"/>
              </w:rPr>
              <w:t>院赛举办</w:t>
            </w:r>
            <w:r>
              <w:rPr>
                <w:rFonts w:hint="eastAsia" w:ascii="仿宋_GB2312" w:hAnsi="仿宋_GB2312" w:eastAsia="仿宋_GB2312" w:cs="仿宋_GB2312"/>
                <w:b/>
                <w:bCs/>
                <w:sz w:val="24"/>
                <w:szCs w:val="24"/>
              </w:rPr>
              <w:t>新闻稿</w:t>
            </w:r>
            <w:r>
              <w:rPr>
                <w:rFonts w:hint="eastAsia" w:ascii="仿宋_GB2312" w:hAnsi="仿宋_GB2312" w:eastAsia="仿宋_GB2312" w:cs="仿宋_GB2312"/>
                <w:sz w:val="24"/>
                <w:szCs w:val="24"/>
              </w:rPr>
              <w:t>。</w:t>
            </w:r>
          </w:p>
        </w:tc>
        <w:tc>
          <w:tcPr>
            <w:tcW w:w="1350" w:type="dxa"/>
            <w:noWrap w:val="0"/>
            <w:vAlign w:val="center"/>
          </w:tcPr>
          <w:p w14:paraId="6121C68D">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c>
          <w:tcPr>
            <w:tcW w:w="1461" w:type="dxa"/>
            <w:noWrap w:val="0"/>
            <w:vAlign w:val="center"/>
          </w:tcPr>
          <w:p w14:paraId="609BB25D">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r>
      <w:tr w14:paraId="4228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44" w:type="dxa"/>
            <w:noWrap w:val="0"/>
            <w:vAlign w:val="center"/>
          </w:tcPr>
          <w:p w14:paraId="6253EFC8">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00" w:type="dxa"/>
            <w:noWrap w:val="0"/>
            <w:vAlign w:val="center"/>
          </w:tcPr>
          <w:p w14:paraId="792DFD48">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学生参与情况</w:t>
            </w:r>
          </w:p>
          <w:p w14:paraId="41DF4A72">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3583" w:type="dxa"/>
            <w:noWrap w:val="0"/>
            <w:vAlign w:val="center"/>
          </w:tcPr>
          <w:p w14:paraId="54F42DA9">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w:t>
            </w:r>
            <w:r>
              <w:rPr>
                <w:rFonts w:hint="eastAsia" w:ascii="仿宋_GB2312" w:hAnsi="仿宋_GB2312" w:cs="仿宋_GB2312"/>
                <w:sz w:val="24"/>
                <w:szCs w:val="24"/>
                <w:lang w:val="en-US" w:eastAsia="zh-CN"/>
              </w:rPr>
              <w:t>参与</w:t>
            </w:r>
            <w:r>
              <w:rPr>
                <w:rFonts w:hint="eastAsia" w:ascii="仿宋_GB2312" w:hAnsi="仿宋_GB2312" w:eastAsia="仿宋_GB2312" w:cs="仿宋_GB2312"/>
                <w:sz w:val="24"/>
                <w:szCs w:val="24"/>
              </w:rPr>
              <w:t>比</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rPr>
              <w:t>学院</w:t>
            </w:r>
            <w:r>
              <w:rPr>
                <w:rFonts w:hint="eastAsia" w:ascii="仿宋_GB2312" w:hAnsi="仿宋_GB2312" w:cs="仿宋_GB2312"/>
                <w:sz w:val="24"/>
                <w:szCs w:val="24"/>
                <w:lang w:val="en-US" w:eastAsia="zh-CN"/>
              </w:rPr>
              <w:t>参赛</w:t>
            </w:r>
            <w:r>
              <w:rPr>
                <w:rFonts w:hint="eastAsia" w:ascii="仿宋_GB2312" w:hAnsi="仿宋_GB2312" w:eastAsia="仿宋_GB2312" w:cs="仿宋_GB2312"/>
                <w:sz w:val="24"/>
                <w:szCs w:val="24"/>
              </w:rPr>
              <w:t>学生人数/学院在校生人数。以参与体验线上生涯闯关活动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职业测评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后台统计数据为准。</w:t>
            </w:r>
          </w:p>
        </w:tc>
        <w:tc>
          <w:tcPr>
            <w:tcW w:w="1350" w:type="dxa"/>
            <w:noWrap w:val="0"/>
            <w:vAlign w:val="center"/>
          </w:tcPr>
          <w:p w14:paraId="6C2705E2">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p>
        </w:tc>
        <w:tc>
          <w:tcPr>
            <w:tcW w:w="1461" w:type="dxa"/>
            <w:noWrap w:val="0"/>
            <w:vAlign w:val="center"/>
          </w:tcPr>
          <w:p w14:paraId="27A7DE19">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p>
        </w:tc>
      </w:tr>
      <w:tr w14:paraId="5094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44" w:type="dxa"/>
            <w:shd w:val="clear" w:color="auto" w:fill="auto"/>
            <w:noWrap w:val="0"/>
            <w:vAlign w:val="center"/>
          </w:tcPr>
          <w:p w14:paraId="4FA16193">
            <w:pPr>
              <w:adjustRightInd w:val="0"/>
              <w:spacing w:line="420" w:lineRule="exact"/>
              <w:ind w:left="0" w:leftChars="0" w:firstLine="0" w:firstLineChars="0"/>
              <w:contextualSpacing/>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w:t>
            </w:r>
          </w:p>
        </w:tc>
        <w:tc>
          <w:tcPr>
            <w:tcW w:w="2200" w:type="dxa"/>
            <w:noWrap w:val="0"/>
            <w:vAlign w:val="center"/>
          </w:tcPr>
          <w:p w14:paraId="07BB5812">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系列活动开展情况（5分）</w:t>
            </w:r>
          </w:p>
        </w:tc>
        <w:tc>
          <w:tcPr>
            <w:tcW w:w="3583" w:type="dxa"/>
            <w:noWrap w:val="0"/>
            <w:vAlign w:val="center"/>
          </w:tcPr>
          <w:p w14:paraId="285C2F7E">
            <w:pPr>
              <w:adjustRightInd w:val="0"/>
              <w:spacing w:line="420" w:lineRule="exact"/>
              <w:ind w:left="0" w:leftChars="0"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大赛举办期间举办丰富多彩的</w:t>
            </w:r>
            <w:r>
              <w:rPr>
                <w:rFonts w:hint="eastAsia" w:ascii="仿宋_GB2312" w:hAnsi="仿宋_GB2312" w:eastAsia="仿宋_GB2312" w:cs="仿宋_GB2312"/>
                <w:b/>
                <w:bCs/>
                <w:sz w:val="24"/>
                <w:szCs w:val="24"/>
              </w:rPr>
              <w:t>就业指导</w:t>
            </w:r>
            <w:r>
              <w:rPr>
                <w:rFonts w:hint="eastAsia" w:ascii="仿宋_GB2312" w:hAnsi="仿宋_GB2312" w:cs="仿宋_GB2312"/>
                <w:b/>
                <w:bCs/>
                <w:sz w:val="24"/>
                <w:szCs w:val="24"/>
                <w:lang w:val="en-US" w:eastAsia="zh-CN"/>
              </w:rPr>
              <w:t>和校园招聘</w:t>
            </w:r>
            <w:r>
              <w:rPr>
                <w:rFonts w:hint="eastAsia" w:ascii="仿宋_GB2312" w:hAnsi="仿宋_GB2312" w:eastAsia="仿宋_GB2312" w:cs="仿宋_GB2312"/>
                <w:b/>
                <w:bCs/>
                <w:sz w:val="24"/>
                <w:szCs w:val="24"/>
              </w:rPr>
              <w:t>活动</w:t>
            </w:r>
            <w:r>
              <w:rPr>
                <w:rFonts w:hint="eastAsia" w:ascii="仿宋_GB2312" w:hAnsi="仿宋_GB2312" w:eastAsia="仿宋_GB2312" w:cs="仿宋_GB2312"/>
                <w:sz w:val="24"/>
                <w:szCs w:val="24"/>
              </w:rPr>
              <w:t>。</w:t>
            </w:r>
          </w:p>
        </w:tc>
        <w:tc>
          <w:tcPr>
            <w:tcW w:w="1350" w:type="dxa"/>
            <w:noWrap w:val="0"/>
            <w:vAlign w:val="center"/>
          </w:tcPr>
          <w:p w14:paraId="4FC65990">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p>
        </w:tc>
        <w:tc>
          <w:tcPr>
            <w:tcW w:w="1461" w:type="dxa"/>
            <w:noWrap w:val="0"/>
            <w:vAlign w:val="center"/>
          </w:tcPr>
          <w:p w14:paraId="7BA16642">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p>
        </w:tc>
      </w:tr>
      <w:tr w14:paraId="5479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44" w:type="dxa"/>
            <w:shd w:val="clear" w:color="auto" w:fill="auto"/>
            <w:noWrap w:val="0"/>
            <w:vAlign w:val="center"/>
          </w:tcPr>
          <w:p w14:paraId="3095D08A">
            <w:pPr>
              <w:adjustRightInd w:val="0"/>
              <w:spacing w:line="420" w:lineRule="exact"/>
              <w:ind w:left="0" w:leftChars="0" w:firstLine="0" w:firstLineChars="0"/>
              <w:contextualSpacing/>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p>
        </w:tc>
        <w:tc>
          <w:tcPr>
            <w:tcW w:w="2200" w:type="dxa"/>
            <w:noWrap w:val="0"/>
            <w:vAlign w:val="center"/>
          </w:tcPr>
          <w:p w14:paraId="1246C4E2">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赛事宣传情况</w:t>
            </w:r>
          </w:p>
          <w:p w14:paraId="74F4B4FD">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583" w:type="dxa"/>
            <w:noWrap w:val="0"/>
            <w:vAlign w:val="center"/>
          </w:tcPr>
          <w:p w14:paraId="75B5FAC3">
            <w:pPr>
              <w:adjustRightInd w:val="0"/>
              <w:spacing w:line="420" w:lineRule="exact"/>
              <w:ind w:left="0" w:leftChars="0"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在校级以上新闻媒体上宣传赛事活动。</w:t>
            </w:r>
          </w:p>
        </w:tc>
        <w:tc>
          <w:tcPr>
            <w:tcW w:w="1350" w:type="dxa"/>
            <w:noWrap w:val="0"/>
            <w:vAlign w:val="center"/>
          </w:tcPr>
          <w:p w14:paraId="3AB47F0A">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p>
        </w:tc>
        <w:tc>
          <w:tcPr>
            <w:tcW w:w="1461" w:type="dxa"/>
            <w:noWrap w:val="0"/>
            <w:vAlign w:val="center"/>
          </w:tcPr>
          <w:p w14:paraId="14C45FA2">
            <w:pPr>
              <w:numPr>
                <w:ilvl w:val="0"/>
                <w:numId w:val="0"/>
              </w:numPr>
              <w:adjustRightInd w:val="0"/>
              <w:spacing w:line="420" w:lineRule="exact"/>
              <w:ind w:leftChars="0" w:firstLine="480" w:firstLineChars="200"/>
              <w:contextualSpacing/>
              <w:rPr>
                <w:rFonts w:hint="eastAsia" w:ascii="仿宋_GB2312" w:hAnsi="仿宋_GB2312" w:eastAsia="仿宋_GB2312" w:cs="仿宋_GB2312"/>
                <w:sz w:val="24"/>
                <w:szCs w:val="24"/>
              </w:rPr>
            </w:pPr>
          </w:p>
        </w:tc>
      </w:tr>
      <w:tr w14:paraId="702B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44" w:type="dxa"/>
            <w:shd w:val="clear" w:color="auto" w:fill="auto"/>
            <w:noWrap w:val="0"/>
            <w:vAlign w:val="center"/>
          </w:tcPr>
          <w:p w14:paraId="5BC17608">
            <w:pPr>
              <w:adjustRightInd w:val="0"/>
              <w:spacing w:line="420" w:lineRule="exact"/>
              <w:ind w:left="0" w:leftChars="0" w:firstLine="0" w:firstLineChars="0"/>
              <w:contextualSpacing/>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p>
        </w:tc>
        <w:tc>
          <w:tcPr>
            <w:tcW w:w="2200" w:type="dxa"/>
            <w:noWrap w:val="0"/>
            <w:vAlign w:val="center"/>
          </w:tcPr>
          <w:p w14:paraId="470D961F">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承办大赛情况</w:t>
            </w:r>
          </w:p>
          <w:p w14:paraId="5797AA1A">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3583" w:type="dxa"/>
            <w:noWrap w:val="0"/>
            <w:vAlign w:val="center"/>
          </w:tcPr>
          <w:p w14:paraId="72A9852D">
            <w:pPr>
              <w:adjustRightInd w:val="0"/>
              <w:spacing w:line="420" w:lineRule="exact"/>
              <w:ind w:left="0" w:leftChars="0"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w:t>
            </w:r>
            <w:r>
              <w:rPr>
                <w:rFonts w:hint="eastAsia" w:ascii="仿宋_GB2312" w:hAnsi="仿宋_GB2312" w:cs="仿宋_GB2312"/>
                <w:sz w:val="24"/>
                <w:szCs w:val="24"/>
                <w:lang w:val="en-US" w:eastAsia="zh-CN"/>
              </w:rPr>
              <w:t>学校决赛</w:t>
            </w:r>
            <w:r>
              <w:rPr>
                <w:rFonts w:hint="eastAsia" w:ascii="仿宋_GB2312" w:hAnsi="仿宋_GB2312" w:eastAsia="仿宋_GB2312" w:cs="仿宋_GB2312"/>
                <w:sz w:val="24"/>
                <w:szCs w:val="24"/>
              </w:rPr>
              <w:t>得</w:t>
            </w:r>
            <w:r>
              <w:rPr>
                <w:rFonts w:hint="eastAsia" w:ascii="仿宋_GB2312" w:hAnsi="仿宋_GB2312" w:cs="仿宋_GB2312"/>
                <w:sz w:val="24"/>
                <w:szCs w:val="24"/>
                <w:lang w:val="en-US" w:eastAsia="zh-CN"/>
              </w:rPr>
              <w:t>10</w:t>
            </w:r>
            <w:r>
              <w:rPr>
                <w:rFonts w:hint="eastAsia" w:ascii="仿宋_GB2312" w:hAnsi="仿宋_GB2312" w:eastAsia="仿宋_GB2312" w:cs="仿宋_GB2312"/>
                <w:sz w:val="24"/>
                <w:szCs w:val="24"/>
              </w:rPr>
              <w:t>分。</w:t>
            </w:r>
          </w:p>
        </w:tc>
        <w:tc>
          <w:tcPr>
            <w:tcW w:w="1350" w:type="dxa"/>
            <w:noWrap w:val="0"/>
            <w:vAlign w:val="center"/>
          </w:tcPr>
          <w:p w14:paraId="160F300A">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c>
          <w:tcPr>
            <w:tcW w:w="1461" w:type="dxa"/>
            <w:noWrap w:val="0"/>
            <w:vAlign w:val="center"/>
          </w:tcPr>
          <w:p w14:paraId="465010BD">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r>
      <w:tr w14:paraId="127C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44" w:type="dxa"/>
            <w:shd w:val="clear" w:color="auto" w:fill="auto"/>
            <w:noWrap w:val="0"/>
            <w:vAlign w:val="center"/>
          </w:tcPr>
          <w:p w14:paraId="4ACCF5E0">
            <w:pPr>
              <w:adjustRightInd w:val="0"/>
              <w:spacing w:line="420" w:lineRule="exact"/>
              <w:ind w:left="0" w:leftChars="0" w:firstLine="0" w:firstLineChars="0"/>
              <w:contextualSpacing/>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p>
        </w:tc>
        <w:tc>
          <w:tcPr>
            <w:tcW w:w="2200" w:type="dxa"/>
            <w:noWrap w:val="0"/>
            <w:vAlign w:val="center"/>
          </w:tcPr>
          <w:p w14:paraId="716590C6">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成绩取得情况</w:t>
            </w:r>
          </w:p>
          <w:p w14:paraId="7D6DFAE8">
            <w:pPr>
              <w:adjustRightInd w:val="0"/>
              <w:spacing w:line="420" w:lineRule="exact"/>
              <w:ind w:left="0" w:leftChars="0" w:firstLine="0" w:firstLineChars="0"/>
              <w:contextualSpacing/>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3583" w:type="dxa"/>
            <w:noWrap w:val="0"/>
            <w:vAlign w:val="center"/>
          </w:tcPr>
          <w:p w14:paraId="1A483894">
            <w:pPr>
              <w:adjustRightInd w:val="0"/>
              <w:spacing w:line="420" w:lineRule="exact"/>
              <w:ind w:left="0" w:leftChars="0"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有选手晋级学校决赛，荣获</w:t>
            </w:r>
            <w:r>
              <w:rPr>
                <w:rFonts w:hint="eastAsia" w:ascii="仿宋_GB2312" w:hAnsi="仿宋_GB2312" w:cs="仿宋_GB2312"/>
                <w:sz w:val="24"/>
                <w:szCs w:val="24"/>
                <w:lang w:eastAsia="zh-CN"/>
              </w:rPr>
              <w:t>一等奖</w:t>
            </w:r>
            <w:r>
              <w:rPr>
                <w:rFonts w:hint="eastAsia" w:ascii="仿宋_GB2312" w:hAnsi="仿宋_GB2312" w:eastAsia="仿宋_GB2312" w:cs="仿宋_GB2312"/>
                <w:sz w:val="24"/>
                <w:szCs w:val="24"/>
              </w:rPr>
              <w:t>得20分，</w:t>
            </w:r>
            <w:r>
              <w:rPr>
                <w:rFonts w:hint="eastAsia" w:ascii="仿宋_GB2312" w:hAnsi="仿宋_GB2312" w:cs="仿宋_GB2312"/>
                <w:sz w:val="24"/>
                <w:szCs w:val="24"/>
                <w:lang w:eastAsia="zh-CN"/>
              </w:rPr>
              <w:t>二等奖</w:t>
            </w:r>
            <w:r>
              <w:rPr>
                <w:rFonts w:hint="eastAsia" w:ascii="仿宋_GB2312" w:hAnsi="仿宋_GB2312" w:eastAsia="仿宋_GB2312" w:cs="仿宋_GB2312"/>
                <w:sz w:val="24"/>
                <w:szCs w:val="24"/>
              </w:rPr>
              <w:t>得15分，</w:t>
            </w:r>
            <w:r>
              <w:rPr>
                <w:rFonts w:hint="eastAsia" w:ascii="仿宋_GB2312" w:hAnsi="仿宋_GB2312" w:cs="仿宋_GB2312"/>
                <w:sz w:val="24"/>
                <w:szCs w:val="24"/>
                <w:lang w:eastAsia="zh-CN"/>
              </w:rPr>
              <w:t>三等奖</w:t>
            </w:r>
            <w:r>
              <w:rPr>
                <w:rFonts w:hint="eastAsia" w:ascii="仿宋_GB2312" w:hAnsi="仿宋_GB2312" w:eastAsia="仿宋_GB2312" w:cs="仿宋_GB2312"/>
                <w:sz w:val="24"/>
                <w:szCs w:val="24"/>
              </w:rPr>
              <w:t>得10分</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不累加加分，以最好成绩为准</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w:t>
            </w:r>
          </w:p>
        </w:tc>
        <w:tc>
          <w:tcPr>
            <w:tcW w:w="1350" w:type="dxa"/>
            <w:noWrap w:val="0"/>
            <w:vAlign w:val="center"/>
          </w:tcPr>
          <w:p w14:paraId="69624DB4">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c>
          <w:tcPr>
            <w:tcW w:w="1461" w:type="dxa"/>
            <w:noWrap w:val="0"/>
            <w:vAlign w:val="center"/>
          </w:tcPr>
          <w:p w14:paraId="0847D56D">
            <w:pPr>
              <w:adjustRightInd w:val="0"/>
              <w:spacing w:line="420" w:lineRule="exact"/>
              <w:ind w:left="0" w:leftChars="0" w:firstLine="0" w:firstLineChars="0"/>
              <w:contextualSpacing/>
              <w:rPr>
                <w:rFonts w:hint="eastAsia" w:ascii="仿宋_GB2312" w:hAnsi="仿宋_GB2312" w:eastAsia="仿宋_GB2312" w:cs="仿宋_GB2312"/>
                <w:sz w:val="24"/>
                <w:szCs w:val="24"/>
              </w:rPr>
            </w:pPr>
          </w:p>
        </w:tc>
      </w:tr>
    </w:tbl>
    <w:p w14:paraId="326A090E">
      <w:pPr>
        <w:ind w:left="0" w:leftChars="0" w:firstLine="0" w:firstLineChars="0"/>
        <w:rPr>
          <w:rFonts w:hint="default" w:eastAsia="仿宋_GB2312"/>
          <w:sz w:val="24"/>
          <w:szCs w:val="24"/>
          <w:lang w:val="en-US" w:eastAsia="zh-CN"/>
        </w:rPr>
      </w:pPr>
      <w:r>
        <w:rPr>
          <w:rFonts w:hint="eastAsia"/>
          <w:sz w:val="24"/>
          <w:szCs w:val="24"/>
          <w:lang w:val="en-US" w:eastAsia="zh-CN"/>
        </w:rPr>
        <w:t>备注：参评材料附后</w:t>
      </w:r>
    </w:p>
    <w:p w14:paraId="6225C8CB">
      <w:pPr>
        <w:ind w:left="0" w:leftChars="0" w:firstLine="0" w:firstLineChars="0"/>
        <w:jc w:val="center"/>
        <w:rPr>
          <w:rFonts w:hint="eastAsia" w:ascii="方正小标宋简体" w:hAnsi="方正小标宋简体" w:eastAsia="方正小标宋简体" w:cs="方正小标宋简体"/>
          <w:i w:val="0"/>
          <w:iCs w:val="0"/>
          <w:caps w:val="0"/>
          <w:color w:val="000000"/>
          <w:spacing w:val="0"/>
          <w:sz w:val="44"/>
          <w:szCs w:val="44"/>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891A73-3E28-494F-BA60-F803DF897B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3B8AE2-2704-47BC-B0C3-E6BA51BEFE39}"/>
  </w:font>
  <w:font w:name="仿宋_GB2312">
    <w:panose1 w:val="02010609030101010101"/>
    <w:charset w:val="86"/>
    <w:family w:val="modern"/>
    <w:pitch w:val="default"/>
    <w:sig w:usb0="00000001" w:usb1="080E0000" w:usb2="00000000" w:usb3="00000000" w:csb0="00040000" w:csb1="00000000"/>
    <w:embedRegular r:id="rId3" w:fontKey="{F7BF65C0-B27A-4BD5-B1BF-C9CEC3EDDD13}"/>
  </w:font>
  <w:font w:name="方正小标宋简体">
    <w:panose1 w:val="03000509000000000000"/>
    <w:charset w:val="86"/>
    <w:family w:val="auto"/>
    <w:pitch w:val="default"/>
    <w:sig w:usb0="00000001" w:usb1="080E0000" w:usb2="00000000" w:usb3="00000000" w:csb0="00040000" w:csb1="00000000"/>
    <w:embedRegular r:id="rId4" w:fontKey="{F98FC30C-5183-40D1-A7F6-C1AD7A9DE279}"/>
  </w:font>
  <w:font w:name="仿宋">
    <w:panose1 w:val="02010609060101010101"/>
    <w:charset w:val="86"/>
    <w:family w:val="modern"/>
    <w:pitch w:val="default"/>
    <w:sig w:usb0="800002BF" w:usb1="38CF7CFA" w:usb2="00000016" w:usb3="00000000" w:csb0="00040001" w:csb1="00000000"/>
    <w:embedRegular r:id="rId5" w:fontKey="{F327AB5C-D862-4872-9E5F-4F22736800E7}"/>
  </w:font>
  <w:font w:name="楷体">
    <w:panose1 w:val="02010609060101010101"/>
    <w:charset w:val="86"/>
    <w:family w:val="modern"/>
    <w:pitch w:val="default"/>
    <w:sig w:usb0="800002BF" w:usb1="38CF7CFA" w:usb2="00000016" w:usb3="00000000" w:csb0="00040001" w:csb1="00000000"/>
    <w:embedRegular r:id="rId6" w:fontKey="{1990BD0A-8A2D-4392-B70C-B5EF7A26EBA4}"/>
  </w:font>
  <w:font w:name="楷体_GB2312">
    <w:panose1 w:val="02010609030101010101"/>
    <w:charset w:val="86"/>
    <w:family w:val="modern"/>
    <w:pitch w:val="default"/>
    <w:sig w:usb0="00000001" w:usb1="080E0000" w:usb2="00000000" w:usb3="00000000" w:csb0="00040000" w:csb1="00000000"/>
    <w:embedRegular r:id="rId7" w:fontKey="{9281994B-9DFD-43DF-97FE-6754ABB3F6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C2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834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6B834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F0804"/>
    <w:multiLevelType w:val="singleLevel"/>
    <w:tmpl w:val="FAFF08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TQ4ZWNlOWQzZjMyMjQyMjIzNjkzZGQ2NTZiNmQifQ=="/>
  </w:docVars>
  <w:rsids>
    <w:rsidRoot w:val="769C315E"/>
    <w:rsid w:val="06371559"/>
    <w:rsid w:val="0922463B"/>
    <w:rsid w:val="0A060F8A"/>
    <w:rsid w:val="10CC316D"/>
    <w:rsid w:val="11234D57"/>
    <w:rsid w:val="116F251B"/>
    <w:rsid w:val="11875983"/>
    <w:rsid w:val="177414B4"/>
    <w:rsid w:val="1D4D67EE"/>
    <w:rsid w:val="25A62424"/>
    <w:rsid w:val="2F0D0832"/>
    <w:rsid w:val="2F172B76"/>
    <w:rsid w:val="2F1E30FA"/>
    <w:rsid w:val="30D06FB1"/>
    <w:rsid w:val="392E0314"/>
    <w:rsid w:val="3DA02F7D"/>
    <w:rsid w:val="3DA03108"/>
    <w:rsid w:val="453942C3"/>
    <w:rsid w:val="49462D46"/>
    <w:rsid w:val="53B715D9"/>
    <w:rsid w:val="57287BA2"/>
    <w:rsid w:val="5C386BA0"/>
    <w:rsid w:val="62E418AB"/>
    <w:rsid w:val="64E17A55"/>
    <w:rsid w:val="697B45FB"/>
    <w:rsid w:val="6AE20DB9"/>
    <w:rsid w:val="6E7A30D3"/>
    <w:rsid w:val="70DE6313"/>
    <w:rsid w:val="769C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Calibri" w:hAnsi="Calibri" w:eastAsia="仿宋_GB2312" w:cs="Times New Roman"/>
      <w:kern w:val="2"/>
      <w:sz w:val="30"/>
      <w:szCs w:val="30"/>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3530</Words>
  <Characters>3688</Characters>
  <Lines>0</Lines>
  <Paragraphs>0</Paragraphs>
  <TotalTime>4</TotalTime>
  <ScaleCrop>false</ScaleCrop>
  <LinksUpToDate>false</LinksUpToDate>
  <CharactersWithSpaces>3792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2024-10-24T06:49:00Z</dcterms:created>
  <dc:creator>WPS_1615031164</dc:creator>
  <cp:lastModifiedBy>OvO`</cp:lastModifiedBy>
  <dcterms:modified xsi:type="dcterms:W3CDTF">2024-11-07T04:10:10Z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7CE594D26C844CBD87D44D3635932A11_13</vt:lpwstr>
  </property>
</Properties>
</file>